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C5817" w14:textId="77777777" w:rsidR="00B417EA" w:rsidRDefault="00B417EA" w:rsidP="00B417EA">
      <w:pPr>
        <w:pStyle w:val="Title"/>
      </w:pPr>
      <w:bookmarkStart w:id="0" w:name="_GoBack"/>
      <w:bookmarkEnd w:id="0"/>
      <w:r>
        <w:t>Emergency Action Plan</w:t>
      </w:r>
    </w:p>
    <w:p w14:paraId="7F2C4F94" w14:textId="77777777" w:rsidR="00B417EA" w:rsidRDefault="00B417EA" w:rsidP="00B417EA">
      <w:pPr>
        <w:pStyle w:val="Text"/>
      </w:pPr>
    </w:p>
    <w:p w14:paraId="61F5F040" w14:textId="77777777" w:rsidR="00B417EA" w:rsidRDefault="00B417EA" w:rsidP="00B417EA">
      <w:pPr>
        <w:pStyle w:val="Text"/>
      </w:pPr>
      <w:r>
        <w:t xml:space="preserve">Our emergency action plan is designed to minimize potential injury or physical damage in the event of a catastrophic event. The following types of incidents will trigger this plan: </w:t>
      </w:r>
    </w:p>
    <w:p w14:paraId="330EC176" w14:textId="77777777" w:rsidR="00B417EA" w:rsidRDefault="00B417EA" w:rsidP="00B417EA">
      <w:pPr>
        <w:pStyle w:val="Text"/>
        <w:rPr>
          <w:b/>
          <w:bCs/>
        </w:rPr>
      </w:pPr>
      <w:r>
        <w:rPr>
          <w:b/>
          <w:bCs/>
        </w:rPr>
        <w:t>[List potential emergencies at your worksite — e.g., fires, floods, chemical spills, explosions]</w:t>
      </w:r>
    </w:p>
    <w:p w14:paraId="58208928" w14:textId="77777777" w:rsidR="00B417EA" w:rsidRDefault="00B417EA" w:rsidP="00B417EA">
      <w:pPr>
        <w:pStyle w:val="Text"/>
      </w:pPr>
      <w:r>
        <w:t>This plan will be reviewed at least [annually] or when responsibilities or hazards change.</w:t>
      </w:r>
    </w:p>
    <w:p w14:paraId="733AB3B2" w14:textId="77777777" w:rsidR="00B417EA" w:rsidRDefault="00B417EA" w:rsidP="00B417EA">
      <w:pPr>
        <w:pStyle w:val="Head6Procedureschecklist"/>
      </w:pPr>
      <w:r>
        <w:t>PROCEDURES:</w:t>
      </w:r>
    </w:p>
    <w:p w14:paraId="2E0CB0A5" w14:textId="77777777" w:rsidR="00B417EA" w:rsidRDefault="00B417EA" w:rsidP="00B417EA">
      <w:pPr>
        <w:pStyle w:val="Head3A"/>
      </w:pPr>
      <w:r>
        <w:t>(A) NOTIFICATION</w:t>
      </w:r>
    </w:p>
    <w:p w14:paraId="37E182E2" w14:textId="77777777" w:rsidR="00B417EA" w:rsidRDefault="00B417EA" w:rsidP="00B417EA">
      <w:pPr>
        <w:pStyle w:val="Text"/>
        <w:rPr>
          <w:b/>
          <w:bCs/>
        </w:rPr>
      </w:pPr>
      <w:r>
        <w:rPr>
          <w:b/>
          <w:bCs/>
        </w:rPr>
        <w:t>[List alarms, bells, public address system. Explain what each means.]</w:t>
      </w:r>
    </w:p>
    <w:p w14:paraId="6166E2E1" w14:textId="77777777" w:rsidR="00B417EA" w:rsidRDefault="00B417EA" w:rsidP="00B417EA">
      <w:pPr>
        <w:pStyle w:val="Head3A"/>
      </w:pPr>
      <w:r>
        <w:t>(B) CHAIN OF COMMAND</w:t>
      </w:r>
    </w:p>
    <w:p w14:paraId="431AB638" w14:textId="77777777" w:rsidR="00B417EA" w:rsidRDefault="00B417EA" w:rsidP="00B417EA">
      <w:pPr>
        <w:pStyle w:val="Text"/>
      </w:pPr>
      <w:r>
        <w:t xml:space="preserve">The first Emergency Response Commander on the scene will be the </w:t>
      </w:r>
      <w:r>
        <w:rPr>
          <w:b/>
          <w:bCs/>
        </w:rPr>
        <w:t>[Safety Manager]</w:t>
      </w:r>
      <w:r>
        <w:t xml:space="preserve">.  The backup commander/coordinator is the </w:t>
      </w:r>
      <w:r>
        <w:rPr>
          <w:b/>
          <w:bCs/>
        </w:rPr>
        <w:t>[Maintenance Manager]</w:t>
      </w:r>
      <w:r>
        <w:t xml:space="preserve">.  The Emergency Response Commander will assess the situation in consultation with the </w:t>
      </w:r>
      <w:r>
        <w:rPr>
          <w:b/>
          <w:bCs/>
        </w:rPr>
        <w:t>[Maintenance Supervisor, Engineering Department]</w:t>
      </w:r>
      <w:r>
        <w:t xml:space="preserve">. </w:t>
      </w:r>
    </w:p>
    <w:p w14:paraId="72CD4C12" w14:textId="77777777" w:rsidR="00B417EA" w:rsidRDefault="00B417EA" w:rsidP="00B417EA">
      <w:pPr>
        <w:pStyle w:val="Text"/>
        <w:rPr>
          <w:b/>
          <w:bCs/>
        </w:rPr>
      </w:pPr>
      <w:r>
        <w:rPr>
          <w:b/>
          <w:bCs/>
        </w:rPr>
        <w:t>[List here off-duty phone numbers for key personnel.]</w:t>
      </w:r>
    </w:p>
    <w:p w14:paraId="48EC448D" w14:textId="77777777" w:rsidR="00B417EA" w:rsidRDefault="00B417EA" w:rsidP="00B417EA">
      <w:pPr>
        <w:pStyle w:val="Text"/>
      </w:pPr>
      <w:r>
        <w:t>If warranted, the Commander will then notify the appropriate outside emergency responders:</w:t>
      </w:r>
    </w:p>
    <w:p w14:paraId="2B0EB25C" w14:textId="77777777" w:rsidR="00B417EA" w:rsidRDefault="00B417EA" w:rsidP="00B417EA">
      <w:pPr>
        <w:pStyle w:val="Text"/>
        <w:rPr>
          <w:b/>
          <w:bCs/>
        </w:rPr>
      </w:pPr>
      <w:r>
        <w:rPr>
          <w:b/>
          <w:bCs/>
        </w:rPr>
        <w:t>[List telephone numbers of police, fire department, and emergency medical services.]</w:t>
      </w:r>
    </w:p>
    <w:p w14:paraId="6DDD44CB" w14:textId="77777777" w:rsidR="00B417EA" w:rsidRDefault="00B417EA" w:rsidP="00B417EA">
      <w:pPr>
        <w:pStyle w:val="Text"/>
      </w:pPr>
      <w:r>
        <w:t xml:space="preserve">While waiting for the arrival of specific responders, the Commander will assign duties to the following special safety teams as needed: first-aid team, lockout/tagout team, fire protection monitor team, and the process safety team. These teams together make up the emergency response team. When the outside agency arrives, the Commander will turn the operation over to the head of that department while remaining as an advisor. </w:t>
      </w:r>
    </w:p>
    <w:p w14:paraId="5CA503A0" w14:textId="77777777" w:rsidR="00B417EA" w:rsidRDefault="00B417EA" w:rsidP="00B417EA">
      <w:pPr>
        <w:pStyle w:val="Text"/>
        <w:tabs>
          <w:tab w:val="clear" w:pos="1440"/>
          <w:tab w:val="clear" w:pos="8280"/>
          <w:tab w:val="clear" w:pos="8640"/>
        </w:tabs>
      </w:pPr>
      <w:r>
        <w:t xml:space="preserve">The Incident Command Center will be located at </w:t>
      </w:r>
      <w:r>
        <w:rPr>
          <w:b/>
          <w:bCs/>
        </w:rPr>
        <w:t>[               ]</w:t>
      </w:r>
      <w:r>
        <w:t>.</w:t>
      </w:r>
    </w:p>
    <w:p w14:paraId="4188EFE9" w14:textId="77777777" w:rsidR="00B417EA" w:rsidRDefault="00B417EA" w:rsidP="00B417EA">
      <w:pPr>
        <w:pStyle w:val="Text"/>
      </w:pPr>
      <w:r>
        <w:t>Telephones, first-aid equipment, emergency manuals, facility diagrams, etc., will be located there.</w:t>
      </w:r>
    </w:p>
    <w:p w14:paraId="3D688EDE" w14:textId="77777777" w:rsidR="00B417EA" w:rsidRDefault="00B417EA" w:rsidP="00B417EA">
      <w:pPr>
        <w:pStyle w:val="Text"/>
        <w:rPr>
          <w:b/>
          <w:bCs/>
        </w:rPr>
      </w:pPr>
      <w:r>
        <w:t>Notification of the family of injured personnel will be handled by the</w:t>
      </w:r>
      <w:r>
        <w:rPr>
          <w:b/>
          <w:bCs/>
        </w:rPr>
        <w:t xml:space="preserve"> [Human Resources Manager].</w:t>
      </w:r>
    </w:p>
    <w:p w14:paraId="6F3DB097" w14:textId="77777777" w:rsidR="00B417EA" w:rsidRDefault="00B417EA" w:rsidP="00B417EA">
      <w:pPr>
        <w:pStyle w:val="Text"/>
      </w:pPr>
      <w:r>
        <w:t xml:space="preserve">The responsibility for handling the media will be assumed by </w:t>
      </w:r>
      <w:r>
        <w:rPr>
          <w:b/>
          <w:bCs/>
        </w:rPr>
        <w:t>the Public Relations Manager]</w:t>
      </w:r>
      <w:r>
        <w:t>.</w:t>
      </w:r>
    </w:p>
    <w:p w14:paraId="2CAC77CF" w14:textId="77777777" w:rsidR="00B417EA" w:rsidRDefault="00B417EA" w:rsidP="00B417EA">
      <w:pPr>
        <w:pStyle w:val="Head3A"/>
      </w:pPr>
      <w:r>
        <w:t>(C) OPERATION SHUTDOWN</w:t>
      </w:r>
    </w:p>
    <w:p w14:paraId="6F7D09DA" w14:textId="77777777" w:rsidR="00B417EA" w:rsidRDefault="00B417EA" w:rsidP="00B417EA">
      <w:pPr>
        <w:pStyle w:val="Text"/>
      </w:pPr>
      <w:r>
        <w:t xml:space="preserve">The lockout/tagout team will be assigned the responsibility of shutting down machinery or processes as directed by the Emergency Response Commander in consultation with the </w:t>
      </w:r>
      <w:r>
        <w:rPr>
          <w:b/>
          <w:bCs/>
        </w:rPr>
        <w:t>[Maintenance Manager]</w:t>
      </w:r>
      <w:r>
        <w:t>. The following procedures should be followed:</w:t>
      </w:r>
    </w:p>
    <w:p w14:paraId="2AEFDF3E" w14:textId="77777777" w:rsidR="00B417EA" w:rsidRDefault="00B417EA" w:rsidP="00B417EA">
      <w:pPr>
        <w:pStyle w:val="texthangbullets"/>
      </w:pPr>
      <w:r>
        <w:rPr>
          <w:rStyle w:val="Bullet"/>
          <w:rFonts w:ascii="Helvetica" w:hAnsi="Helvetica"/>
        </w:rPr>
        <w:lastRenderedPageBreak/>
        <w:t>•</w:t>
      </w:r>
      <w:r>
        <w:tab/>
        <w:t xml:space="preserve">Written instructions for emergency shutdown of each machine and process will be maintained by the </w:t>
      </w:r>
      <w:r>
        <w:rPr>
          <w:b/>
          <w:bCs/>
        </w:rPr>
        <w:t>[Maintenance Department]</w:t>
      </w:r>
      <w:r>
        <w:t xml:space="preserve">. </w:t>
      </w:r>
    </w:p>
    <w:p w14:paraId="4F54087E" w14:textId="77777777" w:rsidR="00B417EA" w:rsidRDefault="00B417EA" w:rsidP="00B417EA">
      <w:pPr>
        <w:pStyle w:val="texthangbullets"/>
      </w:pPr>
      <w:r>
        <w:rPr>
          <w:rStyle w:val="Bullet"/>
          <w:rFonts w:ascii="Helvetica" w:hAnsi="Helvetica"/>
        </w:rPr>
        <w:t>•</w:t>
      </w:r>
      <w:r>
        <w:tab/>
        <w:t>The lockout/tagout team will shut down machinery and processes in each department according to the predetermined sequence.</w:t>
      </w:r>
    </w:p>
    <w:p w14:paraId="65D6A1BD" w14:textId="77777777" w:rsidR="00B417EA" w:rsidRDefault="00B417EA" w:rsidP="00B417EA">
      <w:pPr>
        <w:pStyle w:val="texthangbullets"/>
      </w:pPr>
      <w:r>
        <w:rPr>
          <w:rStyle w:val="Bullet"/>
          <w:rFonts w:ascii="Helvetica" w:hAnsi="Helvetica"/>
        </w:rPr>
        <w:t>•</w:t>
      </w:r>
      <w:r>
        <w:tab/>
        <w:t xml:space="preserve">The team will then notify the </w:t>
      </w:r>
      <w:r>
        <w:rPr>
          <w:b/>
          <w:bCs/>
        </w:rPr>
        <w:t>[Maintenance Manager]</w:t>
      </w:r>
      <w:r>
        <w:t xml:space="preserve"> when the shutdown is completed and will leave the premises promptly by the assigned exit route. </w:t>
      </w:r>
    </w:p>
    <w:p w14:paraId="7607B2F0" w14:textId="77777777" w:rsidR="00B417EA" w:rsidRDefault="00B417EA" w:rsidP="00B417EA">
      <w:pPr>
        <w:pStyle w:val="texthangbullets"/>
      </w:pPr>
      <w:r>
        <w:rPr>
          <w:rStyle w:val="Bullet"/>
          <w:rFonts w:ascii="Helvetica" w:hAnsi="Helvetica"/>
        </w:rPr>
        <w:t>•</w:t>
      </w:r>
      <w:r>
        <w:tab/>
        <w:t xml:space="preserve">The </w:t>
      </w:r>
      <w:r>
        <w:rPr>
          <w:b/>
          <w:bCs/>
        </w:rPr>
        <w:t>[Maintenance Manager]</w:t>
      </w:r>
      <w:r>
        <w:t xml:space="preserve"> will then shut down all power to the facility by the main switches and will turn on the emergency lighting before exiting.</w:t>
      </w:r>
    </w:p>
    <w:p w14:paraId="206894E1" w14:textId="77777777" w:rsidR="00B417EA" w:rsidRDefault="00B417EA" w:rsidP="00B417EA">
      <w:pPr>
        <w:pStyle w:val="Head3A"/>
      </w:pPr>
      <w:r>
        <w:t>(D) EVACUATION</w:t>
      </w:r>
    </w:p>
    <w:p w14:paraId="67244098" w14:textId="77777777" w:rsidR="00B417EA" w:rsidRDefault="00B417EA" w:rsidP="00B417EA">
      <w:pPr>
        <w:pStyle w:val="Text"/>
      </w:pPr>
      <w:r>
        <w:t>The Emergency Response Coordinator will make an announcement to evacuate over the public address system, emergency announcement system, or through alarm signals. Primary and secondary routes and exits are indicated on the attached maps and floor diagrams.</w:t>
      </w:r>
    </w:p>
    <w:p w14:paraId="74CF04A5" w14:textId="77777777" w:rsidR="00B417EA" w:rsidRDefault="00B417EA" w:rsidP="00B417EA">
      <w:pPr>
        <w:pStyle w:val="Text"/>
      </w:pPr>
      <w:r>
        <w:rPr>
          <w:rStyle w:val="Form"/>
          <w:b/>
          <w:bCs/>
          <w:color w:val="000000"/>
        </w:rPr>
        <w:t>[Insert maps here]</w:t>
      </w:r>
      <w:r>
        <w:t xml:space="preserve">. </w:t>
      </w:r>
    </w:p>
    <w:p w14:paraId="44F230B1" w14:textId="77777777" w:rsidR="00B417EA" w:rsidRDefault="00B417EA" w:rsidP="00B417EA">
      <w:pPr>
        <w:pStyle w:val="Text"/>
      </w:pPr>
      <w:r>
        <w:t>Copies of these maps are posted prominently throughout the facility.</w:t>
      </w:r>
    </w:p>
    <w:p w14:paraId="1A42CECB" w14:textId="77777777" w:rsidR="00B417EA" w:rsidRDefault="00B417EA" w:rsidP="00B417EA">
      <w:pPr>
        <w:pStyle w:val="Text"/>
      </w:pPr>
      <w:r>
        <w:t>Evacuation procedures are as follows:</w:t>
      </w:r>
    </w:p>
    <w:p w14:paraId="10040915" w14:textId="77777777" w:rsidR="00B417EA" w:rsidRDefault="00B417EA" w:rsidP="00B417EA">
      <w:pPr>
        <w:pStyle w:val="texthangbullets"/>
      </w:pPr>
      <w:r>
        <w:rPr>
          <w:rStyle w:val="Bullet"/>
          <w:rFonts w:ascii="Helvetica" w:hAnsi="Helvetica"/>
        </w:rPr>
        <w:t>•</w:t>
      </w:r>
      <w:r>
        <w:tab/>
        <w:t>When told to evacuate or when the alarm sounds, employees will shut off their equipment and walk to the exit designated for their department. Fire protection monitors will expedite the evacuation process. The employees will then gather outside at a predetermined location away from the building and emergency vehicle traffic.</w:t>
      </w:r>
    </w:p>
    <w:p w14:paraId="05DD1B1D" w14:textId="77777777" w:rsidR="00B417EA" w:rsidRDefault="00B417EA" w:rsidP="00B417EA">
      <w:pPr>
        <w:pStyle w:val="Text"/>
        <w:rPr>
          <w:b/>
          <w:bCs/>
        </w:rPr>
      </w:pPr>
      <w:r>
        <w:rPr>
          <w:b/>
          <w:bCs/>
        </w:rPr>
        <w:t>[Insert list of exits and outside assembly areas for each department.]</w:t>
      </w:r>
    </w:p>
    <w:p w14:paraId="0E65C8A8" w14:textId="77777777" w:rsidR="00B417EA" w:rsidRDefault="00B417EA" w:rsidP="00B417EA">
      <w:pPr>
        <w:pStyle w:val="texthangbullets"/>
      </w:pPr>
      <w:r>
        <w:rPr>
          <w:rStyle w:val="Bullet"/>
          <w:rFonts w:ascii="Helvetica" w:hAnsi="Helvetica"/>
        </w:rPr>
        <w:t>•</w:t>
      </w:r>
      <w:r>
        <w:tab/>
        <w:t xml:space="preserve">Departmental supervisors and the fire protection monitors will make sure that all employees in their areas have left. They will help any employees that need assistance. </w:t>
      </w:r>
    </w:p>
    <w:p w14:paraId="71CF9372" w14:textId="77777777" w:rsidR="00B417EA" w:rsidRDefault="00B417EA" w:rsidP="00B417EA">
      <w:pPr>
        <w:pStyle w:val="texthangbullets"/>
      </w:pPr>
      <w:r>
        <w:rPr>
          <w:rStyle w:val="Bullet"/>
          <w:rFonts w:ascii="Helvetica" w:hAnsi="Helvetica"/>
        </w:rPr>
        <w:t>•</w:t>
      </w:r>
      <w:r>
        <w:tab/>
        <w:t xml:space="preserve">The supervisors and fire protection monitors will then go to the assembly areas outside </w:t>
      </w:r>
      <w:r>
        <w:br/>
        <w:t>and conduct a head count to make sure that all employees under their jurisdiction are accounted for.</w:t>
      </w:r>
    </w:p>
    <w:p w14:paraId="43586204" w14:textId="77777777" w:rsidR="00B417EA" w:rsidRDefault="00B417EA" w:rsidP="00B417EA">
      <w:pPr>
        <w:pStyle w:val="Head3A"/>
      </w:pPr>
      <w:r>
        <w:t>(E) EMERGENCY RESPONSE TRAINING AND DRILLS</w:t>
      </w:r>
    </w:p>
    <w:p w14:paraId="30B518FB" w14:textId="77777777" w:rsidR="00B417EA" w:rsidRDefault="00B417EA" w:rsidP="00B417EA">
      <w:pPr>
        <w:pStyle w:val="Text"/>
      </w:pPr>
      <w:r>
        <w:t xml:space="preserve">We will hold an annual emergency response drill involving all employees at the facility. The </w:t>
      </w:r>
      <w:r>
        <w:rPr>
          <w:b/>
          <w:bCs/>
        </w:rPr>
        <w:t>[Safety Manager]</w:t>
      </w:r>
      <w:r>
        <w:t xml:space="preserve"> will plan and coordinate this event. The drill allows the </w:t>
      </w:r>
      <w:r>
        <w:rPr>
          <w:b/>
          <w:bCs/>
        </w:rPr>
        <w:t>[Safety Manager]</w:t>
      </w:r>
      <w:r>
        <w:t xml:space="preserve"> to assess the following:</w:t>
      </w:r>
    </w:p>
    <w:p w14:paraId="2E8C33BF" w14:textId="77777777" w:rsidR="00B417EA" w:rsidRDefault="00B417EA" w:rsidP="00B417EA">
      <w:pPr>
        <w:pStyle w:val="texthangbullets"/>
      </w:pPr>
      <w:r>
        <w:rPr>
          <w:rStyle w:val="Bullet"/>
          <w:rFonts w:ascii="Helvetica" w:hAnsi="Helvetica"/>
        </w:rPr>
        <w:t>•</w:t>
      </w:r>
      <w:r>
        <w:tab/>
        <w:t>Whether the communication and alarm systems are working effectively;</w:t>
      </w:r>
    </w:p>
    <w:p w14:paraId="53A9E2B4" w14:textId="77777777" w:rsidR="00B417EA" w:rsidRDefault="00B417EA" w:rsidP="00B417EA">
      <w:pPr>
        <w:pStyle w:val="texthangbullets"/>
      </w:pPr>
      <w:r>
        <w:rPr>
          <w:rStyle w:val="Bullet"/>
          <w:rFonts w:ascii="Helvetica" w:hAnsi="Helvetica"/>
        </w:rPr>
        <w:t>•</w:t>
      </w:r>
      <w:r>
        <w:tab/>
        <w:t>Whether all mechanical, hydraulic, and electrical systems are shut down appropriately;</w:t>
      </w:r>
    </w:p>
    <w:p w14:paraId="376AF5B3" w14:textId="77777777" w:rsidR="00B417EA" w:rsidRDefault="00B417EA" w:rsidP="00B417EA">
      <w:pPr>
        <w:pStyle w:val="texthangbullets"/>
      </w:pPr>
      <w:r>
        <w:rPr>
          <w:rStyle w:val="Bullet"/>
          <w:rFonts w:ascii="Helvetica" w:hAnsi="Helvetica"/>
        </w:rPr>
        <w:t>•</w:t>
      </w:r>
      <w:r>
        <w:tab/>
        <w:t xml:space="preserve">How quickly all personnel can be evacuated safely; </w:t>
      </w:r>
      <w:r>
        <w:rPr>
          <w:i/>
          <w:iCs/>
        </w:rPr>
        <w:t>and</w:t>
      </w:r>
    </w:p>
    <w:p w14:paraId="1D60937E" w14:textId="77777777" w:rsidR="00B417EA" w:rsidRDefault="00B417EA" w:rsidP="00B417EA">
      <w:pPr>
        <w:pStyle w:val="texthangbullets"/>
      </w:pPr>
      <w:r>
        <w:rPr>
          <w:rStyle w:val="Bullet"/>
          <w:rFonts w:ascii="Helvetica" w:hAnsi="Helvetica"/>
        </w:rPr>
        <w:t>•</w:t>
      </w:r>
      <w:r>
        <w:tab/>
        <w:t>Any additional training needed for the emergency response team.</w:t>
      </w:r>
    </w:p>
    <w:p w14:paraId="1D071CD8" w14:textId="77777777" w:rsidR="00B417EA" w:rsidRDefault="00B417EA" w:rsidP="00B417EA">
      <w:pPr>
        <w:pStyle w:val="Text"/>
      </w:pPr>
      <w:r>
        <w:t xml:space="preserve">The </w:t>
      </w:r>
      <w:r>
        <w:rPr>
          <w:b/>
          <w:bCs/>
        </w:rPr>
        <w:t>[Safety Manager]</w:t>
      </w:r>
      <w:r>
        <w:t xml:space="preserve"> will prepare an annual report detailing the drill and any weaknesses found and corrections or training needed.  </w:t>
      </w:r>
    </w:p>
    <w:p w14:paraId="34EA5CAB" w14:textId="77777777" w:rsidR="00B417EA" w:rsidRDefault="00B417EA" w:rsidP="00B417EA">
      <w:pPr>
        <w:pStyle w:val="Text"/>
      </w:pPr>
      <w:r>
        <w:t xml:space="preserve">The emergency response team (which is made up of the first-aid team, lockout/tagout team, fire protection monitor team, and the process safety team) will receive initial training and annual refresher courses on emergency response procedures, as coordinated and/or provided by the </w:t>
      </w:r>
      <w:r>
        <w:rPr>
          <w:b/>
          <w:bCs/>
        </w:rPr>
        <w:t>[Safety Manager</w:t>
      </w:r>
      <w:r>
        <w:t>].</w:t>
      </w:r>
    </w:p>
    <w:p w14:paraId="1DF1C991" w14:textId="77777777" w:rsidR="00B417EA" w:rsidRDefault="00B417EA" w:rsidP="00B417EA">
      <w:pPr>
        <w:pStyle w:val="Text"/>
      </w:pPr>
      <w:r>
        <w:lastRenderedPageBreak/>
        <w:t>Training includes the following topics:</w:t>
      </w:r>
    </w:p>
    <w:p w14:paraId="5FCE710D" w14:textId="77777777" w:rsidR="00B417EA" w:rsidRDefault="00B417EA" w:rsidP="00B417EA">
      <w:pPr>
        <w:pStyle w:val="texthangbullets"/>
      </w:pPr>
      <w:r>
        <w:rPr>
          <w:rStyle w:val="Bullet"/>
          <w:rFonts w:ascii="Helvetica" w:hAnsi="Helvetica"/>
        </w:rPr>
        <w:t>•</w:t>
      </w:r>
      <w:r>
        <w:tab/>
        <w:t>The types of emergencies our company may experience</w:t>
      </w:r>
    </w:p>
    <w:p w14:paraId="0DD3F477" w14:textId="77777777" w:rsidR="00B417EA" w:rsidRDefault="00B417EA" w:rsidP="00B417EA">
      <w:pPr>
        <w:pStyle w:val="texthangbullets"/>
      </w:pPr>
      <w:r>
        <w:rPr>
          <w:rStyle w:val="Bullet"/>
          <w:rFonts w:ascii="Helvetica" w:hAnsi="Helvetica"/>
        </w:rPr>
        <w:t>•</w:t>
      </w:r>
      <w:r>
        <w:tab/>
        <w:t>Location and use of fire extinguishers</w:t>
      </w:r>
    </w:p>
    <w:p w14:paraId="17562C8F" w14:textId="77777777" w:rsidR="00B417EA" w:rsidRDefault="00B417EA" w:rsidP="00B417EA">
      <w:pPr>
        <w:pStyle w:val="texthangbullets"/>
      </w:pPr>
      <w:r>
        <w:rPr>
          <w:rStyle w:val="Bullet"/>
          <w:rFonts w:ascii="Helvetica" w:hAnsi="Helvetica"/>
        </w:rPr>
        <w:t>•</w:t>
      </w:r>
      <w:r>
        <w:tab/>
        <w:t>Correct procedure for cleanup of chemical spills</w:t>
      </w:r>
    </w:p>
    <w:p w14:paraId="5FF82DAF" w14:textId="77777777" w:rsidR="00B417EA" w:rsidRDefault="00B417EA" w:rsidP="00B417EA">
      <w:pPr>
        <w:pStyle w:val="texthangbullets"/>
      </w:pPr>
      <w:r>
        <w:rPr>
          <w:rStyle w:val="Bullet"/>
          <w:rFonts w:ascii="Helvetica" w:hAnsi="Helvetica"/>
        </w:rPr>
        <w:t>•</w:t>
      </w:r>
      <w:r>
        <w:tab/>
        <w:t>Shutdown of all machinery and processes</w:t>
      </w:r>
    </w:p>
    <w:p w14:paraId="4EFD7435" w14:textId="77777777" w:rsidR="00B417EA" w:rsidRDefault="00B417EA" w:rsidP="00B417EA">
      <w:pPr>
        <w:pStyle w:val="texthangbullets"/>
      </w:pPr>
      <w:r>
        <w:rPr>
          <w:rStyle w:val="Bullet"/>
          <w:rFonts w:ascii="Helvetica" w:hAnsi="Helvetica"/>
        </w:rPr>
        <w:t>•</w:t>
      </w:r>
      <w:r>
        <w:tab/>
        <w:t>Evacuation procedures</w:t>
      </w:r>
    </w:p>
    <w:p w14:paraId="6C5FE2BA" w14:textId="77777777" w:rsidR="00B417EA" w:rsidRDefault="00B417EA" w:rsidP="00B417EA">
      <w:pPr>
        <w:pStyle w:val="texthangbullets"/>
      </w:pPr>
      <w:r>
        <w:rPr>
          <w:rStyle w:val="Bullet"/>
          <w:rFonts w:ascii="Helvetica" w:hAnsi="Helvetica"/>
        </w:rPr>
        <w:t>•</w:t>
      </w:r>
      <w:r>
        <w:tab/>
        <w:t>Use of personal protective equipment (PPE)</w:t>
      </w:r>
    </w:p>
    <w:p w14:paraId="3589F2BB" w14:textId="77777777" w:rsidR="00B417EA" w:rsidRDefault="00B417EA" w:rsidP="00B417EA">
      <w:pPr>
        <w:pStyle w:val="texthangbullets"/>
      </w:pPr>
      <w:r>
        <w:rPr>
          <w:rStyle w:val="Bullet"/>
          <w:rFonts w:ascii="Helvetica" w:hAnsi="Helvetica"/>
        </w:rPr>
        <w:t>•</w:t>
      </w:r>
      <w:r>
        <w:tab/>
        <w:t>First aid during an emergency evacuation</w:t>
      </w:r>
    </w:p>
    <w:p w14:paraId="0831BED6" w14:textId="77777777" w:rsidR="00B417EA" w:rsidRDefault="00B417EA" w:rsidP="00B417EA">
      <w:pPr>
        <w:pStyle w:val="texthangbullets"/>
      </w:pPr>
      <w:r>
        <w:rPr>
          <w:rStyle w:val="Bullet"/>
          <w:rFonts w:ascii="Helvetica" w:hAnsi="Helvetica"/>
        </w:rPr>
        <w:t>•</w:t>
      </w:r>
      <w:r>
        <w:tab/>
        <w:t xml:space="preserve">How to communicate during the emergency </w:t>
      </w:r>
    </w:p>
    <w:p w14:paraId="7772D57B" w14:textId="77777777" w:rsidR="00B417EA" w:rsidRDefault="00B417EA" w:rsidP="00B417EA">
      <w:pPr>
        <w:pStyle w:val="Head6Procedureschecklist"/>
      </w:pPr>
      <w:r>
        <w:t>CHECKLIST</w:t>
      </w:r>
    </w:p>
    <w:p w14:paraId="0B74C34D" w14:textId="77777777" w:rsidR="00B417EA" w:rsidRDefault="00B417EA" w:rsidP="00B417EA">
      <w:pPr>
        <w:pStyle w:val="texthangbullets"/>
      </w:pPr>
      <w:r>
        <w:t>(  )</w:t>
      </w:r>
      <w:r>
        <w:tab/>
        <w:t>A chain of command is clearly established to minimize confusion.</w:t>
      </w:r>
    </w:p>
    <w:p w14:paraId="19751EF1" w14:textId="77777777" w:rsidR="00B417EA" w:rsidRDefault="00B417EA" w:rsidP="00B417EA">
      <w:pPr>
        <w:pStyle w:val="texthangbullets"/>
      </w:pPr>
      <w:r>
        <w:t>(  )</w:t>
      </w:r>
      <w:r>
        <w:tab/>
        <w:t xml:space="preserve">A method of communication, such as an alarm system, is established </w:t>
      </w:r>
      <w:r>
        <w:br/>
        <w:t>to alert employees to evacuate or take other precautions.</w:t>
      </w:r>
    </w:p>
    <w:p w14:paraId="3D30BF58" w14:textId="77777777" w:rsidR="00B417EA" w:rsidRDefault="00B417EA" w:rsidP="00B417EA">
      <w:pPr>
        <w:pStyle w:val="texthangbullets"/>
      </w:pPr>
      <w:r>
        <w:t>(  )</w:t>
      </w:r>
      <w:r>
        <w:tab/>
        <w:t xml:space="preserve">Emergency escape procedures and escape route assignments, including </w:t>
      </w:r>
      <w:r>
        <w:br/>
        <w:t xml:space="preserve">floor plans and maps, are established. </w:t>
      </w:r>
    </w:p>
    <w:p w14:paraId="12296ADD" w14:textId="77777777" w:rsidR="00B417EA" w:rsidRDefault="00B417EA" w:rsidP="00B417EA">
      <w:pPr>
        <w:pStyle w:val="texthangbullets"/>
      </w:pPr>
      <w:r>
        <w:t>(  )</w:t>
      </w:r>
      <w:r>
        <w:tab/>
        <w:t xml:space="preserve">Procedures are established to be followed by employees who remain to </w:t>
      </w:r>
      <w:r>
        <w:br/>
        <w:t>perform (or shut down) critical plant operations before they evacuate.</w:t>
      </w:r>
    </w:p>
    <w:p w14:paraId="59F5563B" w14:textId="77777777" w:rsidR="00B417EA" w:rsidRDefault="00B417EA" w:rsidP="00B417EA">
      <w:pPr>
        <w:pStyle w:val="texthangbullets"/>
      </w:pPr>
      <w:r>
        <w:t>(  )</w:t>
      </w:r>
      <w:r>
        <w:tab/>
        <w:t xml:space="preserve">Procedures are in place to account for all employees after emergency </w:t>
      </w:r>
      <w:r>
        <w:br/>
        <w:t>evacuation has been completed.</w:t>
      </w:r>
    </w:p>
    <w:p w14:paraId="33FA0D3F" w14:textId="77777777" w:rsidR="00B417EA" w:rsidRDefault="00B417EA" w:rsidP="00B417EA">
      <w:pPr>
        <w:pStyle w:val="texthangbullets"/>
      </w:pPr>
      <w:r>
        <w:t>(  )</w:t>
      </w:r>
      <w:r>
        <w:tab/>
        <w:t xml:space="preserve">Procedures are established for rescue and medical duties for those employees </w:t>
      </w:r>
      <w:r>
        <w:br/>
        <w:t>who are trained and assigned to perform them.</w:t>
      </w:r>
    </w:p>
    <w:p w14:paraId="1ADAEE60" w14:textId="77777777" w:rsidR="00B417EA" w:rsidRDefault="00B417EA" w:rsidP="00B417EA">
      <w:pPr>
        <w:pStyle w:val="texthangbullets"/>
      </w:pPr>
      <w:r>
        <w:t>(  )</w:t>
      </w:r>
      <w:r>
        <w:tab/>
        <w:t>The preferred means for reporting fires and other emergencies is indicated.</w:t>
      </w:r>
    </w:p>
    <w:p w14:paraId="5BF78D19" w14:textId="77777777" w:rsidR="00B417EA" w:rsidRDefault="00B417EA" w:rsidP="00B417EA">
      <w:pPr>
        <w:pStyle w:val="texthangbullets"/>
      </w:pPr>
      <w:r>
        <w:t>(  )</w:t>
      </w:r>
      <w:r>
        <w:tab/>
        <w:t>Contacts for further information or explanation of duties under the plan are listed.</w:t>
      </w:r>
    </w:p>
    <w:p w14:paraId="42ECE913" w14:textId="77777777" w:rsidR="00B417EA" w:rsidRDefault="00B417EA" w:rsidP="00B417EA">
      <w:pPr>
        <w:pStyle w:val="texthangbullets"/>
      </w:pPr>
      <w:r>
        <w:t>(  )</w:t>
      </w:r>
      <w:r>
        <w:tab/>
        <w:t xml:space="preserve">A schedule is included for regular practice drills, updates, and training and reviews, </w:t>
      </w:r>
      <w:r>
        <w:br/>
        <w:t>with copies of the plan kept in convenient locations.</w:t>
      </w:r>
    </w:p>
    <w:p w14:paraId="15B65473" w14:textId="77777777" w:rsidR="009266B3" w:rsidRDefault="009266B3"/>
    <w:sectPr w:rsidR="009266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embo">
    <w:panose1 w:val="02020502050201020203"/>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6990"/>
    <w:rsid w:val="000030D2"/>
    <w:rsid w:val="00004773"/>
    <w:rsid w:val="00007232"/>
    <w:rsid w:val="00012113"/>
    <w:rsid w:val="0001332E"/>
    <w:rsid w:val="000138FF"/>
    <w:rsid w:val="00013BCC"/>
    <w:rsid w:val="00013CAA"/>
    <w:rsid w:val="000148CF"/>
    <w:rsid w:val="00014D07"/>
    <w:rsid w:val="000228C6"/>
    <w:rsid w:val="0002404E"/>
    <w:rsid w:val="00024563"/>
    <w:rsid w:val="000247B6"/>
    <w:rsid w:val="0003578C"/>
    <w:rsid w:val="00036EBD"/>
    <w:rsid w:val="000431FB"/>
    <w:rsid w:val="00043270"/>
    <w:rsid w:val="00044153"/>
    <w:rsid w:val="0005086D"/>
    <w:rsid w:val="00050C4D"/>
    <w:rsid w:val="00050CBE"/>
    <w:rsid w:val="00053742"/>
    <w:rsid w:val="00055426"/>
    <w:rsid w:val="00057418"/>
    <w:rsid w:val="00061163"/>
    <w:rsid w:val="00063EBC"/>
    <w:rsid w:val="000642FB"/>
    <w:rsid w:val="0006479D"/>
    <w:rsid w:val="00065AAC"/>
    <w:rsid w:val="00065C53"/>
    <w:rsid w:val="00065E7D"/>
    <w:rsid w:val="00070A71"/>
    <w:rsid w:val="000710D4"/>
    <w:rsid w:val="0007138B"/>
    <w:rsid w:val="00071CFF"/>
    <w:rsid w:val="00074519"/>
    <w:rsid w:val="000771D9"/>
    <w:rsid w:val="00084A22"/>
    <w:rsid w:val="000857D4"/>
    <w:rsid w:val="00087908"/>
    <w:rsid w:val="00087CA7"/>
    <w:rsid w:val="000917E7"/>
    <w:rsid w:val="00096582"/>
    <w:rsid w:val="000A1818"/>
    <w:rsid w:val="000A4C27"/>
    <w:rsid w:val="000B23D0"/>
    <w:rsid w:val="000B5BD0"/>
    <w:rsid w:val="000B5D9E"/>
    <w:rsid w:val="000B670D"/>
    <w:rsid w:val="000B7CFF"/>
    <w:rsid w:val="000C2EAD"/>
    <w:rsid w:val="000C5B3B"/>
    <w:rsid w:val="000C743D"/>
    <w:rsid w:val="000D5152"/>
    <w:rsid w:val="000D563F"/>
    <w:rsid w:val="000D5CD1"/>
    <w:rsid w:val="000D68D4"/>
    <w:rsid w:val="000E233D"/>
    <w:rsid w:val="000E4461"/>
    <w:rsid w:val="000F0DAC"/>
    <w:rsid w:val="000F103A"/>
    <w:rsid w:val="000F211A"/>
    <w:rsid w:val="000F2A93"/>
    <w:rsid w:val="000F44CE"/>
    <w:rsid w:val="001034B7"/>
    <w:rsid w:val="001040BA"/>
    <w:rsid w:val="00114D92"/>
    <w:rsid w:val="00120592"/>
    <w:rsid w:val="0012167E"/>
    <w:rsid w:val="00122253"/>
    <w:rsid w:val="001237BB"/>
    <w:rsid w:val="00130D57"/>
    <w:rsid w:val="0013106B"/>
    <w:rsid w:val="001330F7"/>
    <w:rsid w:val="00134F45"/>
    <w:rsid w:val="001352EF"/>
    <w:rsid w:val="00136F50"/>
    <w:rsid w:val="00140E79"/>
    <w:rsid w:val="001413FF"/>
    <w:rsid w:val="001419E7"/>
    <w:rsid w:val="001439AC"/>
    <w:rsid w:val="00144D6F"/>
    <w:rsid w:val="001478A6"/>
    <w:rsid w:val="001512B7"/>
    <w:rsid w:val="0015147E"/>
    <w:rsid w:val="00151A99"/>
    <w:rsid w:val="00154A42"/>
    <w:rsid w:val="00155104"/>
    <w:rsid w:val="00162422"/>
    <w:rsid w:val="001652C5"/>
    <w:rsid w:val="0016651D"/>
    <w:rsid w:val="00171455"/>
    <w:rsid w:val="00175800"/>
    <w:rsid w:val="001758EE"/>
    <w:rsid w:val="00175B63"/>
    <w:rsid w:val="00182EE0"/>
    <w:rsid w:val="00183550"/>
    <w:rsid w:val="00187F33"/>
    <w:rsid w:val="001910AA"/>
    <w:rsid w:val="0019491B"/>
    <w:rsid w:val="001A0F9E"/>
    <w:rsid w:val="001A7565"/>
    <w:rsid w:val="001B19F2"/>
    <w:rsid w:val="001B1B64"/>
    <w:rsid w:val="001B2207"/>
    <w:rsid w:val="001B5B4A"/>
    <w:rsid w:val="001B6EAC"/>
    <w:rsid w:val="001B7153"/>
    <w:rsid w:val="001C09C9"/>
    <w:rsid w:val="001C4D65"/>
    <w:rsid w:val="001D3A64"/>
    <w:rsid w:val="001D3EB5"/>
    <w:rsid w:val="001D5DDE"/>
    <w:rsid w:val="001D6797"/>
    <w:rsid w:val="001E4A75"/>
    <w:rsid w:val="001E7EFF"/>
    <w:rsid w:val="001F33E3"/>
    <w:rsid w:val="001F3520"/>
    <w:rsid w:val="00202609"/>
    <w:rsid w:val="00205149"/>
    <w:rsid w:val="00205E94"/>
    <w:rsid w:val="00207805"/>
    <w:rsid w:val="00207B7F"/>
    <w:rsid w:val="00211193"/>
    <w:rsid w:val="002112F5"/>
    <w:rsid w:val="0021133D"/>
    <w:rsid w:val="00215F7F"/>
    <w:rsid w:val="002166CE"/>
    <w:rsid w:val="0022474C"/>
    <w:rsid w:val="00227974"/>
    <w:rsid w:val="00230175"/>
    <w:rsid w:val="00230866"/>
    <w:rsid w:val="002313A9"/>
    <w:rsid w:val="0023328D"/>
    <w:rsid w:val="002340A3"/>
    <w:rsid w:val="0023439B"/>
    <w:rsid w:val="00235588"/>
    <w:rsid w:val="00235EEE"/>
    <w:rsid w:val="00241D9F"/>
    <w:rsid w:val="00243099"/>
    <w:rsid w:val="00243A9A"/>
    <w:rsid w:val="00251802"/>
    <w:rsid w:val="00252064"/>
    <w:rsid w:val="00252A68"/>
    <w:rsid w:val="00263953"/>
    <w:rsid w:val="00263EAF"/>
    <w:rsid w:val="00264551"/>
    <w:rsid w:val="00265E41"/>
    <w:rsid w:val="002668F6"/>
    <w:rsid w:val="00270D71"/>
    <w:rsid w:val="00271EEA"/>
    <w:rsid w:val="00272BE1"/>
    <w:rsid w:val="002802A8"/>
    <w:rsid w:val="0028082F"/>
    <w:rsid w:val="0028599A"/>
    <w:rsid w:val="00286ED2"/>
    <w:rsid w:val="00290FEB"/>
    <w:rsid w:val="00291095"/>
    <w:rsid w:val="00293460"/>
    <w:rsid w:val="00297ED5"/>
    <w:rsid w:val="002B09E9"/>
    <w:rsid w:val="002B5DE3"/>
    <w:rsid w:val="002C1F73"/>
    <w:rsid w:val="002C4177"/>
    <w:rsid w:val="002C710E"/>
    <w:rsid w:val="002D045B"/>
    <w:rsid w:val="002D1927"/>
    <w:rsid w:val="002D1A28"/>
    <w:rsid w:val="002D4C8E"/>
    <w:rsid w:val="002D4D58"/>
    <w:rsid w:val="002D6675"/>
    <w:rsid w:val="002D6E00"/>
    <w:rsid w:val="002D7564"/>
    <w:rsid w:val="002E08B8"/>
    <w:rsid w:val="002E2E86"/>
    <w:rsid w:val="002F1273"/>
    <w:rsid w:val="00300CF8"/>
    <w:rsid w:val="00302B76"/>
    <w:rsid w:val="00304688"/>
    <w:rsid w:val="00305FC5"/>
    <w:rsid w:val="00311973"/>
    <w:rsid w:val="0031491D"/>
    <w:rsid w:val="00314C3C"/>
    <w:rsid w:val="00315B68"/>
    <w:rsid w:val="003207C7"/>
    <w:rsid w:val="003207C8"/>
    <w:rsid w:val="00321C53"/>
    <w:rsid w:val="0032220A"/>
    <w:rsid w:val="00324FBE"/>
    <w:rsid w:val="0032622F"/>
    <w:rsid w:val="0032704B"/>
    <w:rsid w:val="0032732F"/>
    <w:rsid w:val="00331F42"/>
    <w:rsid w:val="00332C4B"/>
    <w:rsid w:val="00333110"/>
    <w:rsid w:val="00335A15"/>
    <w:rsid w:val="00335DFB"/>
    <w:rsid w:val="00343270"/>
    <w:rsid w:val="00344839"/>
    <w:rsid w:val="00347323"/>
    <w:rsid w:val="00347BA6"/>
    <w:rsid w:val="00351358"/>
    <w:rsid w:val="00352F72"/>
    <w:rsid w:val="0035543E"/>
    <w:rsid w:val="00355D5D"/>
    <w:rsid w:val="00356892"/>
    <w:rsid w:val="003649B9"/>
    <w:rsid w:val="00364AE2"/>
    <w:rsid w:val="00366B5E"/>
    <w:rsid w:val="00372DA4"/>
    <w:rsid w:val="00373415"/>
    <w:rsid w:val="00375F4B"/>
    <w:rsid w:val="00380B56"/>
    <w:rsid w:val="00382AEF"/>
    <w:rsid w:val="00382DD0"/>
    <w:rsid w:val="003864C5"/>
    <w:rsid w:val="0039083F"/>
    <w:rsid w:val="00391359"/>
    <w:rsid w:val="00391CCB"/>
    <w:rsid w:val="003968E0"/>
    <w:rsid w:val="00396F05"/>
    <w:rsid w:val="003A203C"/>
    <w:rsid w:val="003A44F2"/>
    <w:rsid w:val="003A561B"/>
    <w:rsid w:val="003A59B2"/>
    <w:rsid w:val="003A6C93"/>
    <w:rsid w:val="003A7CDF"/>
    <w:rsid w:val="003B09FB"/>
    <w:rsid w:val="003B0EFD"/>
    <w:rsid w:val="003B395D"/>
    <w:rsid w:val="003B494E"/>
    <w:rsid w:val="003B4EA5"/>
    <w:rsid w:val="003B5FAA"/>
    <w:rsid w:val="003C14C9"/>
    <w:rsid w:val="003C14DE"/>
    <w:rsid w:val="003C391F"/>
    <w:rsid w:val="003C6F55"/>
    <w:rsid w:val="003C7115"/>
    <w:rsid w:val="003C7C8A"/>
    <w:rsid w:val="003D31C7"/>
    <w:rsid w:val="003D4794"/>
    <w:rsid w:val="003D539B"/>
    <w:rsid w:val="003D581E"/>
    <w:rsid w:val="003E1430"/>
    <w:rsid w:val="003E174A"/>
    <w:rsid w:val="003E283F"/>
    <w:rsid w:val="003E2FB0"/>
    <w:rsid w:val="003E3155"/>
    <w:rsid w:val="003E47DE"/>
    <w:rsid w:val="003E68CF"/>
    <w:rsid w:val="003E6B97"/>
    <w:rsid w:val="003E6C32"/>
    <w:rsid w:val="003F2690"/>
    <w:rsid w:val="003F2E91"/>
    <w:rsid w:val="003F52D6"/>
    <w:rsid w:val="003F6A78"/>
    <w:rsid w:val="00400A17"/>
    <w:rsid w:val="00400CDC"/>
    <w:rsid w:val="004020D0"/>
    <w:rsid w:val="00402865"/>
    <w:rsid w:val="00403055"/>
    <w:rsid w:val="00405291"/>
    <w:rsid w:val="00405F93"/>
    <w:rsid w:val="00411B4C"/>
    <w:rsid w:val="00413B6E"/>
    <w:rsid w:val="00414C0D"/>
    <w:rsid w:val="00415E49"/>
    <w:rsid w:val="00416C42"/>
    <w:rsid w:val="004222A5"/>
    <w:rsid w:val="00423B68"/>
    <w:rsid w:val="00424053"/>
    <w:rsid w:val="004249C2"/>
    <w:rsid w:val="00425D1E"/>
    <w:rsid w:val="004308AB"/>
    <w:rsid w:val="00432D3B"/>
    <w:rsid w:val="00432E07"/>
    <w:rsid w:val="004331F4"/>
    <w:rsid w:val="00433F9A"/>
    <w:rsid w:val="00435B3C"/>
    <w:rsid w:val="004361FB"/>
    <w:rsid w:val="00444864"/>
    <w:rsid w:val="0045451B"/>
    <w:rsid w:val="00454F26"/>
    <w:rsid w:val="00454FC1"/>
    <w:rsid w:val="00462DDD"/>
    <w:rsid w:val="004673C9"/>
    <w:rsid w:val="00476062"/>
    <w:rsid w:val="004810FF"/>
    <w:rsid w:val="004813BB"/>
    <w:rsid w:val="004845BD"/>
    <w:rsid w:val="00485B9E"/>
    <w:rsid w:val="00491A70"/>
    <w:rsid w:val="00492991"/>
    <w:rsid w:val="00497984"/>
    <w:rsid w:val="004A2E37"/>
    <w:rsid w:val="004A62E6"/>
    <w:rsid w:val="004A6CC6"/>
    <w:rsid w:val="004B1184"/>
    <w:rsid w:val="004B46BD"/>
    <w:rsid w:val="004B4FA2"/>
    <w:rsid w:val="004B53EC"/>
    <w:rsid w:val="004B69CA"/>
    <w:rsid w:val="004B76AB"/>
    <w:rsid w:val="004C2E23"/>
    <w:rsid w:val="004C4585"/>
    <w:rsid w:val="004C6282"/>
    <w:rsid w:val="004D1D8F"/>
    <w:rsid w:val="004D37CF"/>
    <w:rsid w:val="004D51B3"/>
    <w:rsid w:val="004E0B93"/>
    <w:rsid w:val="004E2165"/>
    <w:rsid w:val="004E2591"/>
    <w:rsid w:val="004E3DCE"/>
    <w:rsid w:val="004E7129"/>
    <w:rsid w:val="004F1723"/>
    <w:rsid w:val="004F1D00"/>
    <w:rsid w:val="004F5040"/>
    <w:rsid w:val="004F5929"/>
    <w:rsid w:val="00500EBE"/>
    <w:rsid w:val="00500EF1"/>
    <w:rsid w:val="005023BC"/>
    <w:rsid w:val="00505E16"/>
    <w:rsid w:val="00510206"/>
    <w:rsid w:val="00512E34"/>
    <w:rsid w:val="00514DCB"/>
    <w:rsid w:val="00515387"/>
    <w:rsid w:val="00515652"/>
    <w:rsid w:val="00517471"/>
    <w:rsid w:val="00521A16"/>
    <w:rsid w:val="00524271"/>
    <w:rsid w:val="00525FB7"/>
    <w:rsid w:val="0052646A"/>
    <w:rsid w:val="00526A02"/>
    <w:rsid w:val="00526D49"/>
    <w:rsid w:val="00530D9C"/>
    <w:rsid w:val="00533095"/>
    <w:rsid w:val="00533366"/>
    <w:rsid w:val="00536892"/>
    <w:rsid w:val="00537200"/>
    <w:rsid w:val="00537D16"/>
    <w:rsid w:val="00545F09"/>
    <w:rsid w:val="00547FA5"/>
    <w:rsid w:val="00552981"/>
    <w:rsid w:val="0055584B"/>
    <w:rsid w:val="00561848"/>
    <w:rsid w:val="005620FE"/>
    <w:rsid w:val="0056643E"/>
    <w:rsid w:val="00571094"/>
    <w:rsid w:val="00571488"/>
    <w:rsid w:val="00572CB6"/>
    <w:rsid w:val="00572D20"/>
    <w:rsid w:val="00575C29"/>
    <w:rsid w:val="0058306D"/>
    <w:rsid w:val="005835BC"/>
    <w:rsid w:val="00586160"/>
    <w:rsid w:val="005871A9"/>
    <w:rsid w:val="00587B2A"/>
    <w:rsid w:val="00590DD3"/>
    <w:rsid w:val="0059123D"/>
    <w:rsid w:val="00593543"/>
    <w:rsid w:val="00593FE4"/>
    <w:rsid w:val="005A0915"/>
    <w:rsid w:val="005A5BFC"/>
    <w:rsid w:val="005B0921"/>
    <w:rsid w:val="005B0B98"/>
    <w:rsid w:val="005B0F10"/>
    <w:rsid w:val="005B1DFF"/>
    <w:rsid w:val="005B5E23"/>
    <w:rsid w:val="005B7EA1"/>
    <w:rsid w:val="005C0D59"/>
    <w:rsid w:val="005C1C84"/>
    <w:rsid w:val="005C1E20"/>
    <w:rsid w:val="005D39FB"/>
    <w:rsid w:val="005D766B"/>
    <w:rsid w:val="005E04A8"/>
    <w:rsid w:val="005E16BB"/>
    <w:rsid w:val="005E3D91"/>
    <w:rsid w:val="005E4D5B"/>
    <w:rsid w:val="005E70E6"/>
    <w:rsid w:val="005F0D99"/>
    <w:rsid w:val="005F41BE"/>
    <w:rsid w:val="005F526B"/>
    <w:rsid w:val="005F655A"/>
    <w:rsid w:val="005F6915"/>
    <w:rsid w:val="005F775B"/>
    <w:rsid w:val="00602B94"/>
    <w:rsid w:val="00603AC0"/>
    <w:rsid w:val="0060546F"/>
    <w:rsid w:val="006077F9"/>
    <w:rsid w:val="006155C2"/>
    <w:rsid w:val="00620E79"/>
    <w:rsid w:val="00623BC0"/>
    <w:rsid w:val="0062504C"/>
    <w:rsid w:val="006320D8"/>
    <w:rsid w:val="0063453D"/>
    <w:rsid w:val="00635361"/>
    <w:rsid w:val="00635C99"/>
    <w:rsid w:val="006368C7"/>
    <w:rsid w:val="00640B6F"/>
    <w:rsid w:val="00641D6F"/>
    <w:rsid w:val="00642A4B"/>
    <w:rsid w:val="00642CF1"/>
    <w:rsid w:val="00643686"/>
    <w:rsid w:val="0064758F"/>
    <w:rsid w:val="0065494D"/>
    <w:rsid w:val="006653BB"/>
    <w:rsid w:val="00672182"/>
    <w:rsid w:val="00672A40"/>
    <w:rsid w:val="00674E07"/>
    <w:rsid w:val="0067672D"/>
    <w:rsid w:val="00677121"/>
    <w:rsid w:val="0067761C"/>
    <w:rsid w:val="00682E24"/>
    <w:rsid w:val="00684846"/>
    <w:rsid w:val="00684E7E"/>
    <w:rsid w:val="00685955"/>
    <w:rsid w:val="0068651F"/>
    <w:rsid w:val="006868B4"/>
    <w:rsid w:val="006A6342"/>
    <w:rsid w:val="006B388D"/>
    <w:rsid w:val="006B3F78"/>
    <w:rsid w:val="006B4B24"/>
    <w:rsid w:val="006B6EFE"/>
    <w:rsid w:val="006C03D4"/>
    <w:rsid w:val="006C343D"/>
    <w:rsid w:val="006C5BE1"/>
    <w:rsid w:val="006D0BFC"/>
    <w:rsid w:val="006D1772"/>
    <w:rsid w:val="006D2017"/>
    <w:rsid w:val="006D2357"/>
    <w:rsid w:val="006D397A"/>
    <w:rsid w:val="006D45F0"/>
    <w:rsid w:val="006D56F4"/>
    <w:rsid w:val="006D6551"/>
    <w:rsid w:val="006D6F3B"/>
    <w:rsid w:val="006F06DC"/>
    <w:rsid w:val="006F51EB"/>
    <w:rsid w:val="006F527B"/>
    <w:rsid w:val="006F59BB"/>
    <w:rsid w:val="007046F0"/>
    <w:rsid w:val="00715885"/>
    <w:rsid w:val="00720D2E"/>
    <w:rsid w:val="00723DFF"/>
    <w:rsid w:val="007271A5"/>
    <w:rsid w:val="00732610"/>
    <w:rsid w:val="0073427C"/>
    <w:rsid w:val="00735733"/>
    <w:rsid w:val="00736052"/>
    <w:rsid w:val="007429C0"/>
    <w:rsid w:val="00747C89"/>
    <w:rsid w:val="00752B93"/>
    <w:rsid w:val="00755A1B"/>
    <w:rsid w:val="00756B8E"/>
    <w:rsid w:val="0076205B"/>
    <w:rsid w:val="00763CF2"/>
    <w:rsid w:val="007807FE"/>
    <w:rsid w:val="007865A0"/>
    <w:rsid w:val="00797C8B"/>
    <w:rsid w:val="007A1067"/>
    <w:rsid w:val="007A26DE"/>
    <w:rsid w:val="007A2E43"/>
    <w:rsid w:val="007A300E"/>
    <w:rsid w:val="007B0544"/>
    <w:rsid w:val="007B0636"/>
    <w:rsid w:val="007B27A1"/>
    <w:rsid w:val="007B4601"/>
    <w:rsid w:val="007B6142"/>
    <w:rsid w:val="007C364D"/>
    <w:rsid w:val="007C3A0E"/>
    <w:rsid w:val="007C7DEE"/>
    <w:rsid w:val="007D2B35"/>
    <w:rsid w:val="007D31AB"/>
    <w:rsid w:val="007D5381"/>
    <w:rsid w:val="007D6990"/>
    <w:rsid w:val="007D6D99"/>
    <w:rsid w:val="007D70F7"/>
    <w:rsid w:val="007E003C"/>
    <w:rsid w:val="007E5BB2"/>
    <w:rsid w:val="007E70B5"/>
    <w:rsid w:val="007E7687"/>
    <w:rsid w:val="007F1222"/>
    <w:rsid w:val="007F1F41"/>
    <w:rsid w:val="007F50D8"/>
    <w:rsid w:val="007F7AEA"/>
    <w:rsid w:val="0080052A"/>
    <w:rsid w:val="008130A8"/>
    <w:rsid w:val="00821D25"/>
    <w:rsid w:val="0082624F"/>
    <w:rsid w:val="00831C59"/>
    <w:rsid w:val="00832E64"/>
    <w:rsid w:val="00835A0F"/>
    <w:rsid w:val="0083699E"/>
    <w:rsid w:val="008416B3"/>
    <w:rsid w:val="008456FD"/>
    <w:rsid w:val="00846621"/>
    <w:rsid w:val="008527D9"/>
    <w:rsid w:val="00853FB4"/>
    <w:rsid w:val="00855383"/>
    <w:rsid w:val="008654C3"/>
    <w:rsid w:val="00872B87"/>
    <w:rsid w:val="00881135"/>
    <w:rsid w:val="00881207"/>
    <w:rsid w:val="00881DF2"/>
    <w:rsid w:val="00881F21"/>
    <w:rsid w:val="00882C77"/>
    <w:rsid w:val="0088452C"/>
    <w:rsid w:val="008853EA"/>
    <w:rsid w:val="00885948"/>
    <w:rsid w:val="00887DB0"/>
    <w:rsid w:val="0089635F"/>
    <w:rsid w:val="00897E30"/>
    <w:rsid w:val="008A1801"/>
    <w:rsid w:val="008A6020"/>
    <w:rsid w:val="008B3E8C"/>
    <w:rsid w:val="008B4AE6"/>
    <w:rsid w:val="008B621C"/>
    <w:rsid w:val="008B6315"/>
    <w:rsid w:val="008B7425"/>
    <w:rsid w:val="008C3A3F"/>
    <w:rsid w:val="008C4CB6"/>
    <w:rsid w:val="008C563D"/>
    <w:rsid w:val="008C56C0"/>
    <w:rsid w:val="008C7123"/>
    <w:rsid w:val="008C7792"/>
    <w:rsid w:val="008C7B43"/>
    <w:rsid w:val="008D1086"/>
    <w:rsid w:val="008D4DF9"/>
    <w:rsid w:val="008D4ECA"/>
    <w:rsid w:val="008D4F31"/>
    <w:rsid w:val="008D55E5"/>
    <w:rsid w:val="008D6084"/>
    <w:rsid w:val="008E0233"/>
    <w:rsid w:val="008E10B9"/>
    <w:rsid w:val="009014AF"/>
    <w:rsid w:val="0090454C"/>
    <w:rsid w:val="00906016"/>
    <w:rsid w:val="0091062D"/>
    <w:rsid w:val="00910C7F"/>
    <w:rsid w:val="00913085"/>
    <w:rsid w:val="00923E65"/>
    <w:rsid w:val="009266B3"/>
    <w:rsid w:val="00927549"/>
    <w:rsid w:val="0093019C"/>
    <w:rsid w:val="009342CE"/>
    <w:rsid w:val="009468D1"/>
    <w:rsid w:val="00946D7E"/>
    <w:rsid w:val="00951CF5"/>
    <w:rsid w:val="00954F31"/>
    <w:rsid w:val="00957A79"/>
    <w:rsid w:val="00957DEC"/>
    <w:rsid w:val="0096149B"/>
    <w:rsid w:val="00963229"/>
    <w:rsid w:val="0098351F"/>
    <w:rsid w:val="009836F8"/>
    <w:rsid w:val="00984299"/>
    <w:rsid w:val="009853CB"/>
    <w:rsid w:val="00991863"/>
    <w:rsid w:val="009973DE"/>
    <w:rsid w:val="009A3714"/>
    <w:rsid w:val="009A3ECE"/>
    <w:rsid w:val="009B088D"/>
    <w:rsid w:val="009B116A"/>
    <w:rsid w:val="009B3526"/>
    <w:rsid w:val="009B59D6"/>
    <w:rsid w:val="009B71EA"/>
    <w:rsid w:val="009C30E9"/>
    <w:rsid w:val="009C5A66"/>
    <w:rsid w:val="009D0667"/>
    <w:rsid w:val="009D3755"/>
    <w:rsid w:val="009D5D64"/>
    <w:rsid w:val="009E5ABD"/>
    <w:rsid w:val="009E6A19"/>
    <w:rsid w:val="009F2763"/>
    <w:rsid w:val="00A00BB7"/>
    <w:rsid w:val="00A11C3E"/>
    <w:rsid w:val="00A175FF"/>
    <w:rsid w:val="00A17640"/>
    <w:rsid w:val="00A17D51"/>
    <w:rsid w:val="00A201B7"/>
    <w:rsid w:val="00A21DAF"/>
    <w:rsid w:val="00A24658"/>
    <w:rsid w:val="00A255C7"/>
    <w:rsid w:val="00A2689E"/>
    <w:rsid w:val="00A3742C"/>
    <w:rsid w:val="00A412AB"/>
    <w:rsid w:val="00A41962"/>
    <w:rsid w:val="00A428A7"/>
    <w:rsid w:val="00A44864"/>
    <w:rsid w:val="00A453F9"/>
    <w:rsid w:val="00A46CDA"/>
    <w:rsid w:val="00A50612"/>
    <w:rsid w:val="00A50807"/>
    <w:rsid w:val="00A547CC"/>
    <w:rsid w:val="00A549BC"/>
    <w:rsid w:val="00A5724E"/>
    <w:rsid w:val="00A61960"/>
    <w:rsid w:val="00A65C5A"/>
    <w:rsid w:val="00A74C8D"/>
    <w:rsid w:val="00A809A7"/>
    <w:rsid w:val="00A86BEC"/>
    <w:rsid w:val="00A921A2"/>
    <w:rsid w:val="00A92AC0"/>
    <w:rsid w:val="00AA31E8"/>
    <w:rsid w:val="00AA3D03"/>
    <w:rsid w:val="00AA4F76"/>
    <w:rsid w:val="00AB1A98"/>
    <w:rsid w:val="00AB2D74"/>
    <w:rsid w:val="00AB446D"/>
    <w:rsid w:val="00AB5387"/>
    <w:rsid w:val="00AB71E3"/>
    <w:rsid w:val="00AC277C"/>
    <w:rsid w:val="00AC3922"/>
    <w:rsid w:val="00AC3C75"/>
    <w:rsid w:val="00AC656C"/>
    <w:rsid w:val="00AC75D7"/>
    <w:rsid w:val="00AD1419"/>
    <w:rsid w:val="00AE07F8"/>
    <w:rsid w:val="00AE183F"/>
    <w:rsid w:val="00AE6E17"/>
    <w:rsid w:val="00AF090B"/>
    <w:rsid w:val="00AF6A73"/>
    <w:rsid w:val="00AF767C"/>
    <w:rsid w:val="00B01550"/>
    <w:rsid w:val="00B025E6"/>
    <w:rsid w:val="00B03F46"/>
    <w:rsid w:val="00B20AF2"/>
    <w:rsid w:val="00B2120E"/>
    <w:rsid w:val="00B22394"/>
    <w:rsid w:val="00B23B4E"/>
    <w:rsid w:val="00B23FD8"/>
    <w:rsid w:val="00B249F1"/>
    <w:rsid w:val="00B303A6"/>
    <w:rsid w:val="00B32280"/>
    <w:rsid w:val="00B322CA"/>
    <w:rsid w:val="00B34BB2"/>
    <w:rsid w:val="00B355C2"/>
    <w:rsid w:val="00B361D9"/>
    <w:rsid w:val="00B417EA"/>
    <w:rsid w:val="00B4408F"/>
    <w:rsid w:val="00B4685F"/>
    <w:rsid w:val="00B519B9"/>
    <w:rsid w:val="00B55110"/>
    <w:rsid w:val="00B5702E"/>
    <w:rsid w:val="00B571F8"/>
    <w:rsid w:val="00B619FA"/>
    <w:rsid w:val="00B70DFA"/>
    <w:rsid w:val="00B72E85"/>
    <w:rsid w:val="00B76159"/>
    <w:rsid w:val="00B809B0"/>
    <w:rsid w:val="00B8292C"/>
    <w:rsid w:val="00B82D01"/>
    <w:rsid w:val="00B8578F"/>
    <w:rsid w:val="00B9207F"/>
    <w:rsid w:val="00B927A9"/>
    <w:rsid w:val="00BA29C6"/>
    <w:rsid w:val="00BA3C00"/>
    <w:rsid w:val="00BA5255"/>
    <w:rsid w:val="00BB170B"/>
    <w:rsid w:val="00BB46A9"/>
    <w:rsid w:val="00BB5FDB"/>
    <w:rsid w:val="00BB6268"/>
    <w:rsid w:val="00BC01AC"/>
    <w:rsid w:val="00BC0BC8"/>
    <w:rsid w:val="00BC4CD8"/>
    <w:rsid w:val="00BC6C95"/>
    <w:rsid w:val="00BC755F"/>
    <w:rsid w:val="00BD26AC"/>
    <w:rsid w:val="00BD3040"/>
    <w:rsid w:val="00BD3449"/>
    <w:rsid w:val="00BD6738"/>
    <w:rsid w:val="00BE0870"/>
    <w:rsid w:val="00BE3F6A"/>
    <w:rsid w:val="00BE4711"/>
    <w:rsid w:val="00BE6AE9"/>
    <w:rsid w:val="00BE7889"/>
    <w:rsid w:val="00BF1404"/>
    <w:rsid w:val="00BF28A9"/>
    <w:rsid w:val="00BF3ABA"/>
    <w:rsid w:val="00BF3E3B"/>
    <w:rsid w:val="00C01E48"/>
    <w:rsid w:val="00C06C51"/>
    <w:rsid w:val="00C10C8D"/>
    <w:rsid w:val="00C149D1"/>
    <w:rsid w:val="00C15D32"/>
    <w:rsid w:val="00C214FE"/>
    <w:rsid w:val="00C271BD"/>
    <w:rsid w:val="00C27B8C"/>
    <w:rsid w:val="00C3247B"/>
    <w:rsid w:val="00C33B04"/>
    <w:rsid w:val="00C35EAF"/>
    <w:rsid w:val="00C431F6"/>
    <w:rsid w:val="00C44975"/>
    <w:rsid w:val="00C45391"/>
    <w:rsid w:val="00C464F7"/>
    <w:rsid w:val="00C50D80"/>
    <w:rsid w:val="00C646D5"/>
    <w:rsid w:val="00C64C85"/>
    <w:rsid w:val="00C66738"/>
    <w:rsid w:val="00C70383"/>
    <w:rsid w:val="00C712D1"/>
    <w:rsid w:val="00C762F0"/>
    <w:rsid w:val="00C774CF"/>
    <w:rsid w:val="00C77E5E"/>
    <w:rsid w:val="00C825C8"/>
    <w:rsid w:val="00C8358F"/>
    <w:rsid w:val="00C94EC7"/>
    <w:rsid w:val="00CA02FA"/>
    <w:rsid w:val="00CA0C57"/>
    <w:rsid w:val="00CA3C45"/>
    <w:rsid w:val="00CA41CA"/>
    <w:rsid w:val="00CA596E"/>
    <w:rsid w:val="00CA68CE"/>
    <w:rsid w:val="00CA6D44"/>
    <w:rsid w:val="00CB3EFD"/>
    <w:rsid w:val="00CC053B"/>
    <w:rsid w:val="00CC1FEE"/>
    <w:rsid w:val="00CC3DC5"/>
    <w:rsid w:val="00CC6E69"/>
    <w:rsid w:val="00CD02D1"/>
    <w:rsid w:val="00CD2BA0"/>
    <w:rsid w:val="00CD2C87"/>
    <w:rsid w:val="00CD412D"/>
    <w:rsid w:val="00CD7B3A"/>
    <w:rsid w:val="00CE03EA"/>
    <w:rsid w:val="00CE0AC1"/>
    <w:rsid w:val="00CE15C4"/>
    <w:rsid w:val="00CE2373"/>
    <w:rsid w:val="00CE45AB"/>
    <w:rsid w:val="00CE7308"/>
    <w:rsid w:val="00CF1E1B"/>
    <w:rsid w:val="00CF7A90"/>
    <w:rsid w:val="00D019E3"/>
    <w:rsid w:val="00D07952"/>
    <w:rsid w:val="00D07A7B"/>
    <w:rsid w:val="00D11828"/>
    <w:rsid w:val="00D12C6E"/>
    <w:rsid w:val="00D141F2"/>
    <w:rsid w:val="00D169EE"/>
    <w:rsid w:val="00D22D08"/>
    <w:rsid w:val="00D247FF"/>
    <w:rsid w:val="00D25A4B"/>
    <w:rsid w:val="00D30F0C"/>
    <w:rsid w:val="00D33FB8"/>
    <w:rsid w:val="00D3492F"/>
    <w:rsid w:val="00D35837"/>
    <w:rsid w:val="00D37B3A"/>
    <w:rsid w:val="00D41075"/>
    <w:rsid w:val="00D42DFD"/>
    <w:rsid w:val="00D46D9E"/>
    <w:rsid w:val="00D526AE"/>
    <w:rsid w:val="00D52B53"/>
    <w:rsid w:val="00D56465"/>
    <w:rsid w:val="00D570E0"/>
    <w:rsid w:val="00D627E4"/>
    <w:rsid w:val="00D70427"/>
    <w:rsid w:val="00D7161C"/>
    <w:rsid w:val="00D731AA"/>
    <w:rsid w:val="00D805BC"/>
    <w:rsid w:val="00D808BC"/>
    <w:rsid w:val="00D81C2C"/>
    <w:rsid w:val="00D82E32"/>
    <w:rsid w:val="00D836E7"/>
    <w:rsid w:val="00D843C9"/>
    <w:rsid w:val="00D84BCF"/>
    <w:rsid w:val="00D8555C"/>
    <w:rsid w:val="00D866FA"/>
    <w:rsid w:val="00D91D33"/>
    <w:rsid w:val="00D9519B"/>
    <w:rsid w:val="00D953CA"/>
    <w:rsid w:val="00DA08CB"/>
    <w:rsid w:val="00DA2368"/>
    <w:rsid w:val="00DA2CC5"/>
    <w:rsid w:val="00DA2EC1"/>
    <w:rsid w:val="00DB512C"/>
    <w:rsid w:val="00DB56D2"/>
    <w:rsid w:val="00DB59C2"/>
    <w:rsid w:val="00DB5C74"/>
    <w:rsid w:val="00DB796B"/>
    <w:rsid w:val="00DC60FD"/>
    <w:rsid w:val="00DC648E"/>
    <w:rsid w:val="00DC74FA"/>
    <w:rsid w:val="00DD482B"/>
    <w:rsid w:val="00DD6574"/>
    <w:rsid w:val="00DD6ABA"/>
    <w:rsid w:val="00DE170D"/>
    <w:rsid w:val="00DF1960"/>
    <w:rsid w:val="00DF5A33"/>
    <w:rsid w:val="00E01315"/>
    <w:rsid w:val="00E0177A"/>
    <w:rsid w:val="00E03052"/>
    <w:rsid w:val="00E04273"/>
    <w:rsid w:val="00E072FF"/>
    <w:rsid w:val="00E112C0"/>
    <w:rsid w:val="00E15B36"/>
    <w:rsid w:val="00E1607C"/>
    <w:rsid w:val="00E17D35"/>
    <w:rsid w:val="00E20CF6"/>
    <w:rsid w:val="00E271D2"/>
    <w:rsid w:val="00E3216C"/>
    <w:rsid w:val="00E331C6"/>
    <w:rsid w:val="00E334E9"/>
    <w:rsid w:val="00E35E8D"/>
    <w:rsid w:val="00E36D97"/>
    <w:rsid w:val="00E43EFD"/>
    <w:rsid w:val="00E47219"/>
    <w:rsid w:val="00E51780"/>
    <w:rsid w:val="00E5404A"/>
    <w:rsid w:val="00E56E7B"/>
    <w:rsid w:val="00E56F7D"/>
    <w:rsid w:val="00E74971"/>
    <w:rsid w:val="00E84829"/>
    <w:rsid w:val="00E90760"/>
    <w:rsid w:val="00E9126A"/>
    <w:rsid w:val="00E91D21"/>
    <w:rsid w:val="00E932A3"/>
    <w:rsid w:val="00E94D67"/>
    <w:rsid w:val="00EA1D64"/>
    <w:rsid w:val="00EB1F47"/>
    <w:rsid w:val="00EB2DC8"/>
    <w:rsid w:val="00EB56DA"/>
    <w:rsid w:val="00EB6420"/>
    <w:rsid w:val="00EB6507"/>
    <w:rsid w:val="00EC4B90"/>
    <w:rsid w:val="00EC6378"/>
    <w:rsid w:val="00ED0C8B"/>
    <w:rsid w:val="00ED1496"/>
    <w:rsid w:val="00ED1672"/>
    <w:rsid w:val="00ED22CA"/>
    <w:rsid w:val="00ED35AA"/>
    <w:rsid w:val="00ED3AD8"/>
    <w:rsid w:val="00ED429F"/>
    <w:rsid w:val="00ED4BC5"/>
    <w:rsid w:val="00ED6C34"/>
    <w:rsid w:val="00ED6F50"/>
    <w:rsid w:val="00ED73D2"/>
    <w:rsid w:val="00EE04A7"/>
    <w:rsid w:val="00EE0A71"/>
    <w:rsid w:val="00EE1A7D"/>
    <w:rsid w:val="00EE35BF"/>
    <w:rsid w:val="00EE3EE6"/>
    <w:rsid w:val="00EE74BA"/>
    <w:rsid w:val="00EF3489"/>
    <w:rsid w:val="00EF4FF7"/>
    <w:rsid w:val="00EF6C11"/>
    <w:rsid w:val="00F008EA"/>
    <w:rsid w:val="00F01AA6"/>
    <w:rsid w:val="00F01DE1"/>
    <w:rsid w:val="00F03B55"/>
    <w:rsid w:val="00F03D7A"/>
    <w:rsid w:val="00F0558B"/>
    <w:rsid w:val="00F06963"/>
    <w:rsid w:val="00F10433"/>
    <w:rsid w:val="00F10910"/>
    <w:rsid w:val="00F12888"/>
    <w:rsid w:val="00F129A8"/>
    <w:rsid w:val="00F2594F"/>
    <w:rsid w:val="00F25C66"/>
    <w:rsid w:val="00F2735F"/>
    <w:rsid w:val="00F310F7"/>
    <w:rsid w:val="00F31F6C"/>
    <w:rsid w:val="00F32395"/>
    <w:rsid w:val="00F402C0"/>
    <w:rsid w:val="00F4139C"/>
    <w:rsid w:val="00F41EF9"/>
    <w:rsid w:val="00F50A5E"/>
    <w:rsid w:val="00F53A80"/>
    <w:rsid w:val="00F54F85"/>
    <w:rsid w:val="00F60E2B"/>
    <w:rsid w:val="00F624AB"/>
    <w:rsid w:val="00F631A4"/>
    <w:rsid w:val="00F633FD"/>
    <w:rsid w:val="00F6504E"/>
    <w:rsid w:val="00F6534D"/>
    <w:rsid w:val="00F655A9"/>
    <w:rsid w:val="00F6571B"/>
    <w:rsid w:val="00F703BB"/>
    <w:rsid w:val="00F70E12"/>
    <w:rsid w:val="00F7230D"/>
    <w:rsid w:val="00F7260B"/>
    <w:rsid w:val="00F75669"/>
    <w:rsid w:val="00F805FC"/>
    <w:rsid w:val="00F82C68"/>
    <w:rsid w:val="00F83966"/>
    <w:rsid w:val="00F97F6E"/>
    <w:rsid w:val="00FA0316"/>
    <w:rsid w:val="00FA0E45"/>
    <w:rsid w:val="00FA22F7"/>
    <w:rsid w:val="00FA546F"/>
    <w:rsid w:val="00FB612D"/>
    <w:rsid w:val="00FC1763"/>
    <w:rsid w:val="00FC193C"/>
    <w:rsid w:val="00FC2728"/>
    <w:rsid w:val="00FC2A8D"/>
    <w:rsid w:val="00FC2DB2"/>
    <w:rsid w:val="00FC4E34"/>
    <w:rsid w:val="00FC71D6"/>
    <w:rsid w:val="00FC7B39"/>
    <w:rsid w:val="00FD0693"/>
    <w:rsid w:val="00FD111C"/>
    <w:rsid w:val="00FD1528"/>
    <w:rsid w:val="00FD1F42"/>
    <w:rsid w:val="00FD2DE5"/>
    <w:rsid w:val="00FD4EA5"/>
    <w:rsid w:val="00FD733B"/>
    <w:rsid w:val="00FE517D"/>
    <w:rsid w:val="00FE7A16"/>
    <w:rsid w:val="00FF03E4"/>
    <w:rsid w:val="00FF2525"/>
    <w:rsid w:val="00FF2D43"/>
    <w:rsid w:val="00FF3A13"/>
    <w:rsid w:val="00FF41E9"/>
    <w:rsid w:val="00F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83DD"/>
  <w15:chartTrackingRefBased/>
  <w15:docId w15:val="{68CF6617-6EAA-9A40-B9FC-3235FACE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rsid w:val="00B417EA"/>
    <w:pPr>
      <w:keepLines/>
      <w:tabs>
        <w:tab w:val="left" w:pos="1440"/>
        <w:tab w:val="right" w:leader="dot" w:pos="8280"/>
        <w:tab w:val="right" w:leader="dot" w:pos="8640"/>
      </w:tabs>
      <w:autoSpaceDE w:val="0"/>
      <w:autoSpaceDN w:val="0"/>
      <w:spacing w:before="80" w:after="80" w:line="260" w:lineRule="exact"/>
      <w:ind w:firstLine="245"/>
    </w:pPr>
    <w:rPr>
      <w:rFonts w:ascii="Helvetica" w:hAnsi="Helvetica"/>
      <w:noProof/>
      <w:sz w:val="24"/>
      <w:szCs w:val="24"/>
    </w:rPr>
  </w:style>
  <w:style w:type="paragraph" w:customStyle="1" w:styleId="Head6Procedureschecklist">
    <w:name w:val="Head6 Procedures/checklist"/>
    <w:rsid w:val="00B417EA"/>
    <w:pPr>
      <w:keepLines/>
      <w:tabs>
        <w:tab w:val="left" w:pos="1440"/>
        <w:tab w:val="right" w:leader="dot" w:pos="8280"/>
        <w:tab w:val="right" w:leader="dot" w:pos="8640"/>
      </w:tabs>
      <w:autoSpaceDE w:val="0"/>
      <w:autoSpaceDN w:val="0"/>
      <w:spacing w:before="287" w:after="86" w:line="260" w:lineRule="exact"/>
    </w:pPr>
    <w:rPr>
      <w:rFonts w:ascii="Arial" w:hAnsi="Arial" w:cs="Arial"/>
      <w:b/>
      <w:bCs/>
      <w:noProof/>
      <w:sz w:val="26"/>
      <w:szCs w:val="26"/>
    </w:rPr>
  </w:style>
  <w:style w:type="paragraph" w:customStyle="1" w:styleId="Head3A">
    <w:name w:val="Head3 (A)"/>
    <w:basedOn w:val="Text"/>
    <w:rsid w:val="00B417EA"/>
    <w:pPr>
      <w:keepNext/>
      <w:spacing w:before="90" w:after="43"/>
      <w:ind w:firstLine="0"/>
    </w:pPr>
    <w:rPr>
      <w:rFonts w:ascii="Arial" w:hAnsi="Arial" w:cs="Arial"/>
      <w:b/>
      <w:bCs/>
      <w:sz w:val="22"/>
      <w:szCs w:val="22"/>
    </w:rPr>
  </w:style>
  <w:style w:type="character" w:customStyle="1" w:styleId="Bullet">
    <w:name w:val="Bullet"/>
    <w:rsid w:val="00B417EA"/>
    <w:rPr>
      <w:rFonts w:ascii="Times New Roman" w:hAnsi="Times New Roman" w:cs="Times New Roman"/>
      <w:position w:val="-2"/>
      <w:sz w:val="28"/>
      <w:szCs w:val="28"/>
    </w:rPr>
  </w:style>
  <w:style w:type="paragraph" w:customStyle="1" w:styleId="texthangbullets">
    <w:name w:val="texthang bullets"/>
    <w:basedOn w:val="Normal"/>
    <w:next w:val="Normal"/>
    <w:rsid w:val="00B417EA"/>
    <w:pPr>
      <w:keepLines/>
      <w:tabs>
        <w:tab w:val="left" w:pos="920"/>
      </w:tabs>
      <w:autoSpaceDE w:val="0"/>
      <w:autoSpaceDN w:val="0"/>
      <w:spacing w:after="70" w:line="240" w:lineRule="exact"/>
      <w:ind w:left="619" w:hanging="360"/>
    </w:pPr>
    <w:rPr>
      <w:rFonts w:ascii="Helvetica" w:hAnsi="Helvetica"/>
    </w:rPr>
  </w:style>
  <w:style w:type="character" w:customStyle="1" w:styleId="Form">
    <w:name w:val="Form"/>
    <w:aliases w:val="chart,citations"/>
    <w:rsid w:val="00B417EA"/>
    <w:rPr>
      <w:rFonts w:ascii="Bembo" w:hAnsi="Bembo" w:cs="Bembo"/>
      <w:color w:val="FF0000"/>
      <w:sz w:val="24"/>
      <w:szCs w:val="24"/>
    </w:rPr>
  </w:style>
  <w:style w:type="paragraph" w:styleId="Title">
    <w:name w:val="Title"/>
    <w:basedOn w:val="Normal"/>
    <w:qFormat/>
    <w:rsid w:val="00B417EA"/>
    <w:pPr>
      <w:widowControl w:val="0"/>
      <w:pBdr>
        <w:top w:val="single" w:sz="8" w:space="2" w:color="000000"/>
        <w:left w:val="single" w:sz="8" w:space="2" w:color="000000"/>
        <w:bottom w:val="single" w:sz="8" w:space="2" w:color="000000"/>
        <w:right w:val="single" w:sz="8" w:space="2" w:color="000000"/>
      </w:pBdr>
      <w:shd w:val="solid" w:color="FFFF00" w:fill="auto"/>
      <w:autoSpaceDE w:val="0"/>
      <w:autoSpaceDN w:val="0"/>
      <w:spacing w:before="360"/>
      <w:jc w:val="center"/>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BLR</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
  <dc:creator>kwhite</dc:creator>
  <cp:keywords/>
  <dc:description/>
  <cp:lastModifiedBy>Microsoft Office User</cp:lastModifiedBy>
  <cp:revision>2</cp:revision>
  <dcterms:created xsi:type="dcterms:W3CDTF">2019-08-13T02:08:00Z</dcterms:created>
  <dcterms:modified xsi:type="dcterms:W3CDTF">2019-08-13T02:08:00Z</dcterms:modified>
</cp:coreProperties>
</file>