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F46" w:rsidRDefault="00BA6817" w:rsidP="00566362">
      <w:pPr>
        <w:pStyle w:val="Head1"/>
      </w:pPr>
      <w:bookmarkStart w:id="0" w:name="_GoBack"/>
      <w:bookmarkEnd w:id="0"/>
      <w:r>
        <w:t xml:space="preserve">Loading Dock Safety </w:t>
      </w:r>
      <w:r w:rsidR="00280F46">
        <w:t>Plan</w:t>
      </w:r>
    </w:p>
    <w:p w:rsidR="004D52C1" w:rsidRDefault="004D52C1" w:rsidP="00566362">
      <w:pPr>
        <w:pStyle w:val="Head1"/>
      </w:pPr>
      <w:r>
        <w:t>TIPS AND CONSIDERATIONS</w:t>
      </w:r>
    </w:p>
    <w:p w:rsidR="004D52C1" w:rsidRDefault="004D52C1" w:rsidP="004D52C1"/>
    <w:p w:rsidR="00C925DE" w:rsidRDefault="004D52C1" w:rsidP="004D52C1">
      <w:r w:rsidRPr="004D52C1">
        <w:rPr>
          <w:b/>
        </w:rPr>
        <w:t>Applicability.</w:t>
      </w:r>
      <w:r w:rsidR="001457E1">
        <w:t xml:space="preserve"> </w:t>
      </w:r>
      <w:r w:rsidR="00E51489">
        <w:t xml:space="preserve">The </w:t>
      </w:r>
      <w:r w:rsidR="003D36A7">
        <w:t xml:space="preserve">sample </w:t>
      </w:r>
      <w:r w:rsidR="00E51489">
        <w:t xml:space="preserve">Loading Dock Safety Plan </w:t>
      </w:r>
      <w:r w:rsidR="003D36A7">
        <w:t xml:space="preserve">template </w:t>
      </w:r>
      <w:r w:rsidR="00E51489">
        <w:t>(</w:t>
      </w:r>
      <w:r w:rsidR="00F461AB">
        <w:t>P</w:t>
      </w:r>
      <w:r w:rsidR="00E51489">
        <w:t xml:space="preserve">lan) </w:t>
      </w:r>
      <w:r w:rsidR="00A65D16">
        <w:t xml:space="preserve">applies to </w:t>
      </w:r>
      <w:r w:rsidR="00042713">
        <w:t xml:space="preserve">material loading docks at </w:t>
      </w:r>
      <w:r w:rsidR="00A65D16">
        <w:t>general industry workplaces</w:t>
      </w:r>
      <w:r w:rsidR="00042713">
        <w:t xml:space="preserve">. It focuses on shipping and receiving areas for trucks and trailers. </w:t>
      </w:r>
      <w:r w:rsidR="005C5476">
        <w:t xml:space="preserve">It does not apply to railcar or maritime </w:t>
      </w:r>
      <w:r w:rsidR="00C925DE">
        <w:t>operations.</w:t>
      </w:r>
    </w:p>
    <w:p w:rsidR="00C925DE" w:rsidRDefault="00C925DE" w:rsidP="004D52C1"/>
    <w:p w:rsidR="004D52C1" w:rsidRPr="001457E1" w:rsidRDefault="00C925DE" w:rsidP="004D52C1">
      <w:r>
        <w:t>The plan</w:t>
      </w:r>
      <w:r w:rsidR="00A65D16">
        <w:t xml:space="preserve"> focuses on the safety requirements for the following OSHA regulations:</w:t>
      </w:r>
    </w:p>
    <w:p w:rsidR="004D52C1" w:rsidRDefault="007824DC" w:rsidP="003D36A7">
      <w:pPr>
        <w:numPr>
          <w:ilvl w:val="0"/>
          <w:numId w:val="22"/>
        </w:numPr>
      </w:pPr>
      <w:r>
        <w:t>H</w:t>
      </w:r>
      <w:r w:rsidR="00C46DBB">
        <w:t xml:space="preserve">andling </w:t>
      </w:r>
      <w:r>
        <w:t>materials</w:t>
      </w:r>
      <w:r w:rsidR="00F461AB">
        <w:t>,</w:t>
      </w:r>
      <w:r>
        <w:t xml:space="preserve"> 29 CFR 1910.176</w:t>
      </w:r>
    </w:p>
    <w:p w:rsidR="003D36A7" w:rsidRDefault="003D36A7" w:rsidP="003D36A7">
      <w:pPr>
        <w:numPr>
          <w:ilvl w:val="0"/>
          <w:numId w:val="22"/>
        </w:numPr>
      </w:pPr>
      <w:r>
        <w:t xml:space="preserve">Personal protective equipment </w:t>
      </w:r>
      <w:r w:rsidR="00F461AB">
        <w:t>,</w:t>
      </w:r>
      <w:r>
        <w:t>29 CFR 1910.132 to 29 CFR 1910.138</w:t>
      </w:r>
    </w:p>
    <w:p w:rsidR="00C46DBB" w:rsidRDefault="00C46DBB" w:rsidP="003D36A7">
      <w:pPr>
        <w:numPr>
          <w:ilvl w:val="0"/>
          <w:numId w:val="22"/>
        </w:numPr>
      </w:pPr>
      <w:r>
        <w:t>Powered industrial trucks</w:t>
      </w:r>
      <w:r w:rsidR="00411388">
        <w:t xml:space="preserve"> (e.g., forklifts)</w:t>
      </w:r>
      <w:r w:rsidR="00F461AB">
        <w:t>,</w:t>
      </w:r>
      <w:r>
        <w:t xml:space="preserve"> 29 CFR 1910.178</w:t>
      </w:r>
    </w:p>
    <w:p w:rsidR="003D36A7" w:rsidRDefault="003D36A7" w:rsidP="003D36A7">
      <w:pPr>
        <w:numPr>
          <w:ilvl w:val="0"/>
          <w:numId w:val="22"/>
        </w:numPr>
      </w:pPr>
      <w:r>
        <w:t>Specifications for accident prevention signs and tags</w:t>
      </w:r>
      <w:r w:rsidR="00F461AB">
        <w:t>,</w:t>
      </w:r>
      <w:r>
        <w:t xml:space="preserve"> 29 CFR 1910.145</w:t>
      </w:r>
    </w:p>
    <w:p w:rsidR="001458A6" w:rsidRDefault="00CD4966" w:rsidP="003D36A7">
      <w:pPr>
        <w:numPr>
          <w:ilvl w:val="0"/>
          <w:numId w:val="22"/>
        </w:numPr>
      </w:pPr>
      <w:r>
        <w:t>Walking and working s</w:t>
      </w:r>
      <w:r w:rsidR="001458A6">
        <w:t>urfaces</w:t>
      </w:r>
      <w:r>
        <w:t>,</w:t>
      </w:r>
      <w:r w:rsidR="00BA59AE">
        <w:t xml:space="preserve"> general requirements</w:t>
      </w:r>
      <w:r w:rsidR="00F461AB">
        <w:t>,</w:t>
      </w:r>
      <w:r w:rsidR="001458A6">
        <w:t xml:space="preserve"> 29 CFR 1910.22</w:t>
      </w:r>
    </w:p>
    <w:p w:rsidR="00821FCE" w:rsidRDefault="00821FCE" w:rsidP="004D52C1"/>
    <w:p w:rsidR="004D52C1" w:rsidRDefault="00A10AE2" w:rsidP="004D52C1">
      <w:r w:rsidRPr="007E1253">
        <w:rPr>
          <w:b/>
        </w:rPr>
        <w:t>Basic elements of the Plan.</w:t>
      </w:r>
      <w:r w:rsidR="007E1253" w:rsidRPr="007E1253">
        <w:rPr>
          <w:b/>
        </w:rPr>
        <w:t xml:space="preserve"> </w:t>
      </w:r>
      <w:r w:rsidR="003D36A7">
        <w:t xml:space="preserve">The </w:t>
      </w:r>
      <w:r w:rsidR="00F461AB">
        <w:t>P</w:t>
      </w:r>
      <w:r w:rsidR="000A38E9">
        <w:t>lan should</w:t>
      </w:r>
      <w:r w:rsidR="00903B84">
        <w:t xml:space="preserve"> include the following basic elements:</w:t>
      </w:r>
    </w:p>
    <w:p w:rsidR="00EF1E6D" w:rsidRDefault="00BD2367" w:rsidP="000A38E9">
      <w:pPr>
        <w:numPr>
          <w:ilvl w:val="0"/>
          <w:numId w:val="23"/>
        </w:numPr>
      </w:pPr>
      <w:r>
        <w:t>Job hazard a</w:t>
      </w:r>
      <w:r w:rsidR="00EF1E6D">
        <w:t>nalysis</w:t>
      </w:r>
    </w:p>
    <w:p w:rsidR="00EF1E6D" w:rsidRDefault="00EF1E6D" w:rsidP="000A38E9">
      <w:pPr>
        <w:numPr>
          <w:ilvl w:val="0"/>
          <w:numId w:val="23"/>
        </w:numPr>
      </w:pPr>
      <w:r w:rsidRPr="009A0477">
        <w:t>Housek</w:t>
      </w:r>
      <w:r>
        <w:t>eeping</w:t>
      </w:r>
    </w:p>
    <w:p w:rsidR="00EF1E6D" w:rsidRDefault="00EF1E6D" w:rsidP="000A38E9">
      <w:pPr>
        <w:numPr>
          <w:ilvl w:val="0"/>
          <w:numId w:val="23"/>
        </w:numPr>
      </w:pPr>
      <w:r>
        <w:t>Forklifts</w:t>
      </w:r>
    </w:p>
    <w:p w:rsidR="00EF1E6D" w:rsidRDefault="0008730F" w:rsidP="000A38E9">
      <w:pPr>
        <w:numPr>
          <w:ilvl w:val="0"/>
          <w:numId w:val="23"/>
        </w:numPr>
      </w:pPr>
      <w:r>
        <w:t>Manual lifting</w:t>
      </w:r>
    </w:p>
    <w:p w:rsidR="00EF1E6D" w:rsidRDefault="00BD2367" w:rsidP="000A38E9">
      <w:pPr>
        <w:numPr>
          <w:ilvl w:val="0"/>
          <w:numId w:val="23"/>
        </w:numPr>
      </w:pPr>
      <w:r>
        <w:t>Aisles and p</w:t>
      </w:r>
      <w:r w:rsidR="00EF1E6D">
        <w:t>assageways</w:t>
      </w:r>
    </w:p>
    <w:p w:rsidR="00EF1E6D" w:rsidRDefault="00EF1E6D" w:rsidP="000A38E9">
      <w:pPr>
        <w:numPr>
          <w:ilvl w:val="0"/>
          <w:numId w:val="23"/>
        </w:numPr>
      </w:pPr>
      <w:r>
        <w:t>Slips, trips, and falls</w:t>
      </w:r>
    </w:p>
    <w:p w:rsidR="00EF1E6D" w:rsidRDefault="00BD2367" w:rsidP="000A38E9">
      <w:pPr>
        <w:numPr>
          <w:ilvl w:val="0"/>
          <w:numId w:val="23"/>
        </w:numPr>
      </w:pPr>
      <w:r>
        <w:t>Trailer floor loading p</w:t>
      </w:r>
      <w:r w:rsidR="00EF1E6D">
        <w:t>rotection</w:t>
      </w:r>
    </w:p>
    <w:p w:rsidR="00763C4E" w:rsidRDefault="00763C4E" w:rsidP="00763C4E">
      <w:pPr>
        <w:numPr>
          <w:ilvl w:val="0"/>
          <w:numId w:val="23"/>
        </w:numPr>
      </w:pPr>
      <w:r>
        <w:t>Unloading and loading trucks and trailers</w:t>
      </w:r>
    </w:p>
    <w:p w:rsidR="00EF1E6D" w:rsidRDefault="00EF1E6D" w:rsidP="000A38E9">
      <w:pPr>
        <w:numPr>
          <w:ilvl w:val="0"/>
          <w:numId w:val="23"/>
        </w:numPr>
      </w:pPr>
      <w:r>
        <w:t>Hazardous materials</w:t>
      </w:r>
    </w:p>
    <w:p w:rsidR="005C4E99" w:rsidRDefault="00C70A9A" w:rsidP="000A38E9">
      <w:pPr>
        <w:numPr>
          <w:ilvl w:val="0"/>
          <w:numId w:val="23"/>
        </w:numPr>
      </w:pPr>
      <w:r>
        <w:t>Posters, signs</w:t>
      </w:r>
      <w:r w:rsidR="00F461AB">
        <w:t>,</w:t>
      </w:r>
      <w:r>
        <w:t xml:space="preserve"> and m</w:t>
      </w:r>
      <w:r w:rsidR="005C4E99">
        <w:t>arkings</w:t>
      </w:r>
    </w:p>
    <w:p w:rsidR="00EF1E6D" w:rsidRDefault="00EF1E6D" w:rsidP="000A38E9">
      <w:pPr>
        <w:numPr>
          <w:ilvl w:val="0"/>
          <w:numId w:val="23"/>
        </w:numPr>
      </w:pPr>
      <w:r>
        <w:t>Security</w:t>
      </w:r>
    </w:p>
    <w:p w:rsidR="00723CA6" w:rsidRDefault="000A38E9" w:rsidP="000A38E9">
      <w:pPr>
        <w:numPr>
          <w:ilvl w:val="0"/>
          <w:numId w:val="23"/>
        </w:numPr>
      </w:pPr>
      <w:r>
        <w:t>Dock l</w:t>
      </w:r>
      <w:r w:rsidR="00C70A9A">
        <w:t>evel</w:t>
      </w:r>
      <w:r w:rsidR="00723CA6">
        <w:t>ers</w:t>
      </w:r>
    </w:p>
    <w:p w:rsidR="00EF1E6D" w:rsidRDefault="00EF1E6D" w:rsidP="000A38E9">
      <w:pPr>
        <w:numPr>
          <w:ilvl w:val="0"/>
          <w:numId w:val="23"/>
        </w:numPr>
      </w:pPr>
      <w:r>
        <w:t>Bay and doors</w:t>
      </w:r>
    </w:p>
    <w:p w:rsidR="00EF1E6D" w:rsidRDefault="00EF1E6D" w:rsidP="000A38E9">
      <w:pPr>
        <w:numPr>
          <w:ilvl w:val="0"/>
          <w:numId w:val="23"/>
        </w:numPr>
      </w:pPr>
      <w:r>
        <w:t>Wheel chocks</w:t>
      </w:r>
      <w:r w:rsidR="00763C4E">
        <w:t xml:space="preserve"> and other vehicle restraints</w:t>
      </w:r>
    </w:p>
    <w:p w:rsidR="00EF1E6D" w:rsidRDefault="00EF1E6D" w:rsidP="000A38E9">
      <w:pPr>
        <w:numPr>
          <w:ilvl w:val="0"/>
          <w:numId w:val="23"/>
        </w:numPr>
      </w:pPr>
      <w:r>
        <w:t>Pedestrians</w:t>
      </w:r>
    </w:p>
    <w:p w:rsidR="00EF1E6D" w:rsidRDefault="00971A8D" w:rsidP="000A38E9">
      <w:pPr>
        <w:numPr>
          <w:ilvl w:val="0"/>
          <w:numId w:val="23"/>
        </w:numPr>
      </w:pPr>
      <w:r>
        <w:t>Personal protective equipment (</w:t>
      </w:r>
      <w:r w:rsidR="00EF1E6D">
        <w:t>PPE</w:t>
      </w:r>
      <w:r>
        <w:t>)</w:t>
      </w:r>
    </w:p>
    <w:p w:rsidR="00763C4E" w:rsidRDefault="00763C4E" w:rsidP="000A38E9">
      <w:pPr>
        <w:numPr>
          <w:ilvl w:val="0"/>
          <w:numId w:val="23"/>
        </w:numPr>
      </w:pPr>
      <w:r>
        <w:t>Employee training</w:t>
      </w:r>
    </w:p>
    <w:p w:rsidR="00763C4E" w:rsidRDefault="00763C4E" w:rsidP="000A38E9">
      <w:pPr>
        <w:numPr>
          <w:ilvl w:val="0"/>
          <w:numId w:val="23"/>
        </w:numPr>
      </w:pPr>
      <w:r>
        <w:t>Recordkeeping</w:t>
      </w:r>
    </w:p>
    <w:p w:rsidR="00903B84" w:rsidRPr="00903B84" w:rsidRDefault="00903B84" w:rsidP="00EF1E6D"/>
    <w:p w:rsidR="004D52C1" w:rsidRDefault="00CD1281" w:rsidP="004D52C1">
      <w:r w:rsidRPr="00EA3888">
        <w:t>To assist in the prevention of accidents, employers must set safe work practices for employees involved in trailer-to-dock operations, and enforce those rules consistently. Employers must have some system to make sure that truck drivers do not pull away while powered industrial trucks are loading or unloading.</w:t>
      </w:r>
    </w:p>
    <w:p w:rsidR="00D0407A" w:rsidRDefault="00D0407A" w:rsidP="004D52C1"/>
    <w:p w:rsidR="00280F46" w:rsidRDefault="00280F46" w:rsidP="004D52C1">
      <w:r w:rsidRPr="008B69B0">
        <w:rPr>
          <w:b/>
        </w:rPr>
        <w:t>Review and incorporate state regulatory requirements.</w:t>
      </w:r>
      <w:r w:rsidRPr="00787C3B">
        <w:t xml:space="preserve"> This </w:t>
      </w:r>
      <w:r w:rsidR="00F461AB">
        <w:t>P</w:t>
      </w:r>
      <w:r w:rsidRPr="00787C3B">
        <w:t>lan is based on federal requirements and/or best practices. Some states have laws and regulations that are stricter than federal requirements and </w:t>
      </w:r>
      <w:r w:rsidR="00F461AB">
        <w:t xml:space="preserve">that </w:t>
      </w:r>
      <w:r w:rsidRPr="00787C3B">
        <w:t>may</w:t>
      </w:r>
      <w:r w:rsidR="00D0407A">
        <w:t xml:space="preserve"> affect how you customize this P</w:t>
      </w:r>
      <w:r w:rsidRPr="00787C3B">
        <w:t xml:space="preserve">lan. See </w:t>
      </w:r>
      <w:r w:rsidR="00D0407A">
        <w:t xml:space="preserve">the </w:t>
      </w:r>
      <w:r w:rsidR="00FD3582">
        <w:t>Safety.</w:t>
      </w:r>
      <w:r>
        <w:t>BLR.com</w:t>
      </w:r>
      <w:r w:rsidRPr="00575501">
        <w:rPr>
          <w:vertAlign w:val="superscript"/>
        </w:rPr>
        <w:t>®</w:t>
      </w:r>
      <w:r>
        <w:t xml:space="preserve"> website</w:t>
      </w:r>
      <w:r w:rsidRPr="00787C3B">
        <w:t xml:space="preserve"> </w:t>
      </w:r>
      <w:r>
        <w:t>f</w:t>
      </w:r>
      <w:r w:rsidRPr="00787C3B">
        <w:t xml:space="preserve">or </w:t>
      </w:r>
      <w:r>
        <w:t xml:space="preserve">the regulatory analysis in </w:t>
      </w:r>
      <w:r w:rsidRPr="00787C3B">
        <w:t>your state</w:t>
      </w:r>
      <w:r w:rsidR="006D68C5">
        <w:t>,</w:t>
      </w:r>
      <w:r w:rsidR="00BA6817">
        <w:t xml:space="preserve"> under the topics Material Handling, Forklifts, </w:t>
      </w:r>
      <w:r w:rsidR="00F461AB">
        <w:t xml:space="preserve">and </w:t>
      </w:r>
      <w:r w:rsidR="00BA6817">
        <w:t>Housekeeping</w:t>
      </w:r>
      <w:r w:rsidR="00434213">
        <w:t xml:space="preserve">. For all resources on loading dock safety, </w:t>
      </w:r>
      <w:r w:rsidR="002C24DC">
        <w:t xml:space="preserve">insert </w:t>
      </w:r>
      <w:r w:rsidR="002C24DC" w:rsidRPr="00FD3582">
        <w:rPr>
          <w:i/>
        </w:rPr>
        <w:t>“loading dock”</w:t>
      </w:r>
      <w:r w:rsidR="002C24DC">
        <w:t xml:space="preserve"> </w:t>
      </w:r>
      <w:r w:rsidR="00434213">
        <w:t xml:space="preserve">(including </w:t>
      </w:r>
      <w:r w:rsidR="00B55595">
        <w:t>quotation marks</w:t>
      </w:r>
      <w:r w:rsidR="009B391A">
        <w:t>)</w:t>
      </w:r>
      <w:r w:rsidR="00434213">
        <w:t xml:space="preserve"> </w:t>
      </w:r>
      <w:r w:rsidR="002C24DC">
        <w:t>into the QuickSearch box in the up</w:t>
      </w:r>
      <w:r w:rsidR="00FD3582">
        <w:t>pe</w:t>
      </w:r>
      <w:r w:rsidR="006D68C5">
        <w:t>r-</w:t>
      </w:r>
      <w:r w:rsidR="00FD3582">
        <w:t>right corner of the webpage</w:t>
      </w:r>
      <w:r>
        <w:t>.</w:t>
      </w:r>
    </w:p>
    <w:p w:rsidR="00280F46" w:rsidRPr="004D52C1" w:rsidRDefault="00280F46" w:rsidP="004D52C1"/>
    <w:p w:rsidR="00446130" w:rsidRDefault="004D52C1" w:rsidP="00566362">
      <w:pPr>
        <w:pStyle w:val="Head1"/>
      </w:pPr>
      <w:r>
        <w:br w:type="page"/>
      </w:r>
      <w:r w:rsidR="00446130">
        <w:lastRenderedPageBreak/>
        <w:t>[Organization Name]</w:t>
      </w:r>
    </w:p>
    <w:p w:rsidR="00841EEB" w:rsidRDefault="00BA6817" w:rsidP="00566362">
      <w:pPr>
        <w:pStyle w:val="Head1"/>
      </w:pPr>
      <w:r>
        <w:t xml:space="preserve">Loading Dock Safety </w:t>
      </w:r>
      <w:r w:rsidR="00566362">
        <w:t>Plan</w:t>
      </w:r>
    </w:p>
    <w:p w:rsidR="00566362" w:rsidRDefault="00566362" w:rsidP="00ED7196"/>
    <w:p w:rsidR="00566362" w:rsidRDefault="00566362" w:rsidP="00ED7196">
      <w:r>
        <w:t>Plan last updated:</w:t>
      </w:r>
      <w:r w:rsidR="00E57386">
        <w:t xml:space="preserve"> </w:t>
      </w:r>
    </w:p>
    <w:p w:rsidR="00566362" w:rsidRDefault="00566362" w:rsidP="00ED7196"/>
    <w:p w:rsidR="00566362" w:rsidRPr="007639D3" w:rsidRDefault="00566362" w:rsidP="00ED7196">
      <w:r w:rsidRPr="00446130">
        <w:rPr>
          <w:b/>
        </w:rPr>
        <w:t>Scope:</w:t>
      </w:r>
      <w:r w:rsidR="007639D3">
        <w:t xml:space="preserve"> This Loading Dock Safety Plan </w:t>
      </w:r>
      <w:r w:rsidR="00B35B4D">
        <w:t>(</w:t>
      </w:r>
      <w:r w:rsidR="00F461AB">
        <w:t>P</w:t>
      </w:r>
      <w:r w:rsidR="00B35B4D">
        <w:t xml:space="preserve">lan) applies to all personnel, including vehicle operators, </w:t>
      </w:r>
      <w:r w:rsidR="007639D3">
        <w:t xml:space="preserve">who work </w:t>
      </w:r>
      <w:r w:rsidR="00F03EA4">
        <w:t xml:space="preserve">in or around the </w:t>
      </w:r>
      <w:r w:rsidR="00B35B4D">
        <w:t xml:space="preserve">loading dock area </w:t>
      </w:r>
      <w:r w:rsidR="00F03EA4">
        <w:t>and other personnel that enter, use, or exit the loading dock.</w:t>
      </w:r>
    </w:p>
    <w:p w:rsidR="00566362" w:rsidRDefault="00566362" w:rsidP="00ED7196"/>
    <w:p w:rsidR="00566362" w:rsidRDefault="00566362" w:rsidP="007639D3">
      <w:pPr>
        <w:widowControl w:val="0"/>
      </w:pPr>
      <w:r w:rsidRPr="00446130">
        <w:rPr>
          <w:b/>
        </w:rPr>
        <w:t>Policy:</w:t>
      </w:r>
      <w:r w:rsidR="00E57386" w:rsidRPr="00446130">
        <w:rPr>
          <w:b/>
        </w:rPr>
        <w:t xml:space="preserve"> </w:t>
      </w:r>
      <w:r w:rsidR="007639D3">
        <w:t>The personal safety and health of each employee</w:t>
      </w:r>
      <w:r w:rsidR="00DC3905">
        <w:t xml:space="preserve"> and visitors</w:t>
      </w:r>
      <w:r w:rsidR="007639D3">
        <w:t xml:space="preserve"> is of primary importance. The prevention of occupational injuries and illnesses is of such consequence that safe working conditions and practices will be given precedence over operating productivity</w:t>
      </w:r>
      <w:r w:rsidR="00F461AB">
        <w:t>,</w:t>
      </w:r>
      <w:r w:rsidR="007639D3">
        <w:t xml:space="preserve"> whenever necessary.</w:t>
      </w:r>
    </w:p>
    <w:p w:rsidR="00566362" w:rsidRDefault="00566362" w:rsidP="00E60E22">
      <w:pPr>
        <w:pStyle w:val="Head1"/>
      </w:pPr>
      <w:r>
        <w:br w:type="page"/>
      </w:r>
      <w:r>
        <w:lastRenderedPageBreak/>
        <w:t>Plan Administration</w:t>
      </w:r>
    </w:p>
    <w:p w:rsidR="00E60E22" w:rsidRDefault="00E60E22" w:rsidP="00E60E22"/>
    <w:p w:rsidR="00250D21" w:rsidRDefault="00250D21" w:rsidP="00E60E22"/>
    <w:p w:rsidR="006462A7" w:rsidRPr="007B7DAF" w:rsidRDefault="006462A7" w:rsidP="006462A7">
      <w:pPr>
        <w:rPr>
          <w:b/>
        </w:rPr>
      </w:pPr>
      <w:r w:rsidRPr="007B7DAF">
        <w:rPr>
          <w:b/>
        </w:rPr>
        <w:t>Personnel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2878"/>
        <w:gridCol w:w="3242"/>
      </w:tblGrid>
      <w:tr w:rsidR="006462A7" w:rsidTr="0001414C">
        <w:tc>
          <w:tcPr>
            <w:tcW w:w="2630" w:type="dxa"/>
          </w:tcPr>
          <w:p w:rsidR="006462A7" w:rsidRDefault="006462A7" w:rsidP="0001414C">
            <w:pPr>
              <w:jc w:val="center"/>
              <w:rPr>
                <w:b/>
                <w:bCs/>
              </w:rPr>
            </w:pPr>
            <w:r>
              <w:rPr>
                <w:b/>
                <w:bCs/>
              </w:rPr>
              <w:t>Function</w:t>
            </w:r>
          </w:p>
        </w:tc>
        <w:tc>
          <w:tcPr>
            <w:tcW w:w="2878" w:type="dxa"/>
          </w:tcPr>
          <w:p w:rsidR="006462A7" w:rsidRDefault="006462A7" w:rsidP="0001414C">
            <w:pPr>
              <w:jc w:val="center"/>
              <w:rPr>
                <w:b/>
                <w:bCs/>
              </w:rPr>
            </w:pPr>
            <w:r>
              <w:rPr>
                <w:b/>
                <w:bCs/>
              </w:rPr>
              <w:t>Name/Department</w:t>
            </w:r>
          </w:p>
        </w:tc>
        <w:tc>
          <w:tcPr>
            <w:tcW w:w="3242" w:type="dxa"/>
          </w:tcPr>
          <w:p w:rsidR="006462A7" w:rsidRDefault="006462A7" w:rsidP="0001414C">
            <w:pPr>
              <w:jc w:val="center"/>
              <w:rPr>
                <w:b/>
                <w:bCs/>
              </w:rPr>
            </w:pPr>
            <w:r>
              <w:rPr>
                <w:b/>
                <w:bCs/>
              </w:rPr>
              <w:t>Contact Information</w:t>
            </w:r>
          </w:p>
        </w:tc>
      </w:tr>
      <w:tr w:rsidR="006462A7" w:rsidTr="0001414C">
        <w:tc>
          <w:tcPr>
            <w:tcW w:w="2630" w:type="dxa"/>
          </w:tcPr>
          <w:p w:rsidR="006462A7" w:rsidRDefault="006462A7" w:rsidP="0001414C">
            <w:r>
              <w:t>Plan Administrator</w:t>
            </w:r>
          </w:p>
        </w:tc>
        <w:tc>
          <w:tcPr>
            <w:tcW w:w="2878" w:type="dxa"/>
          </w:tcPr>
          <w:p w:rsidR="006462A7" w:rsidRPr="00F27930" w:rsidRDefault="006462A7" w:rsidP="0001414C"/>
        </w:tc>
        <w:tc>
          <w:tcPr>
            <w:tcW w:w="3242" w:type="dxa"/>
          </w:tcPr>
          <w:p w:rsidR="006462A7" w:rsidRDefault="006462A7" w:rsidP="0001414C"/>
        </w:tc>
      </w:tr>
      <w:tr w:rsidR="006462A7" w:rsidTr="0001414C">
        <w:tc>
          <w:tcPr>
            <w:tcW w:w="2630" w:type="dxa"/>
          </w:tcPr>
          <w:p w:rsidR="006462A7" w:rsidRDefault="006462A7" w:rsidP="0001414C"/>
        </w:tc>
        <w:tc>
          <w:tcPr>
            <w:tcW w:w="2878" w:type="dxa"/>
          </w:tcPr>
          <w:p w:rsidR="006462A7" w:rsidRDefault="006462A7" w:rsidP="0001414C"/>
        </w:tc>
        <w:tc>
          <w:tcPr>
            <w:tcW w:w="3242" w:type="dxa"/>
          </w:tcPr>
          <w:p w:rsidR="006462A7" w:rsidRDefault="006462A7" w:rsidP="0001414C"/>
        </w:tc>
      </w:tr>
      <w:tr w:rsidR="006462A7" w:rsidTr="0001414C">
        <w:tc>
          <w:tcPr>
            <w:tcW w:w="2630" w:type="dxa"/>
          </w:tcPr>
          <w:p w:rsidR="006462A7" w:rsidRDefault="006462A7" w:rsidP="0001414C"/>
        </w:tc>
        <w:tc>
          <w:tcPr>
            <w:tcW w:w="2878" w:type="dxa"/>
          </w:tcPr>
          <w:p w:rsidR="006462A7" w:rsidRDefault="006462A7" w:rsidP="0001414C"/>
        </w:tc>
        <w:tc>
          <w:tcPr>
            <w:tcW w:w="3242" w:type="dxa"/>
          </w:tcPr>
          <w:p w:rsidR="006462A7" w:rsidRDefault="006462A7" w:rsidP="0001414C"/>
        </w:tc>
      </w:tr>
      <w:tr w:rsidR="006462A7" w:rsidTr="0001414C">
        <w:tc>
          <w:tcPr>
            <w:tcW w:w="2630" w:type="dxa"/>
          </w:tcPr>
          <w:p w:rsidR="006462A7" w:rsidRDefault="006462A7" w:rsidP="0001414C"/>
        </w:tc>
        <w:tc>
          <w:tcPr>
            <w:tcW w:w="2878" w:type="dxa"/>
          </w:tcPr>
          <w:p w:rsidR="006462A7" w:rsidRDefault="006462A7" w:rsidP="0001414C"/>
        </w:tc>
        <w:tc>
          <w:tcPr>
            <w:tcW w:w="3242" w:type="dxa"/>
          </w:tcPr>
          <w:p w:rsidR="006462A7" w:rsidRDefault="006462A7" w:rsidP="0001414C"/>
        </w:tc>
      </w:tr>
    </w:tbl>
    <w:p w:rsidR="006462A7" w:rsidRDefault="006462A7" w:rsidP="006462A7"/>
    <w:p w:rsidR="006462A7" w:rsidRDefault="006462A7" w:rsidP="006462A7"/>
    <w:p w:rsidR="00F75A59" w:rsidRDefault="006462A7" w:rsidP="00DC3905">
      <w:r w:rsidRPr="004752FE">
        <w:rPr>
          <w:b/>
        </w:rPr>
        <w:t>Plan Administrator.</w:t>
      </w:r>
      <w:r w:rsidR="002E6BA9">
        <w:t xml:space="preserve"> The a</w:t>
      </w:r>
      <w:r w:rsidR="003F0AD9">
        <w:t>dministrator will</w:t>
      </w:r>
      <w:r w:rsidR="00F75A59">
        <w:t>:</w:t>
      </w:r>
    </w:p>
    <w:p w:rsidR="00F75A59" w:rsidRDefault="00F75A59" w:rsidP="00F75A59">
      <w:pPr>
        <w:numPr>
          <w:ilvl w:val="0"/>
          <w:numId w:val="24"/>
        </w:numPr>
      </w:pPr>
      <w:r>
        <w:t>E</w:t>
      </w:r>
      <w:r w:rsidR="003F0AD9">
        <w:t xml:space="preserve">nsure that all the provisions of this </w:t>
      </w:r>
      <w:r w:rsidR="0019755F">
        <w:t>P</w:t>
      </w:r>
      <w:r w:rsidR="003F0AD9">
        <w:t>lan are implemented</w:t>
      </w:r>
      <w:r w:rsidR="0019755F">
        <w:t>.</w:t>
      </w:r>
    </w:p>
    <w:p w:rsidR="00F75A59" w:rsidRDefault="00F75A59" w:rsidP="00F75A59">
      <w:pPr>
        <w:numPr>
          <w:ilvl w:val="0"/>
          <w:numId w:val="24"/>
        </w:numPr>
      </w:pPr>
      <w:r>
        <w:t>D</w:t>
      </w:r>
      <w:r w:rsidR="000D6C02">
        <w:t>esignate personnel to implement s</w:t>
      </w:r>
      <w:r>
        <w:t xml:space="preserve">pecific provisions of this </w:t>
      </w:r>
      <w:r w:rsidR="0019755F">
        <w:t>P</w:t>
      </w:r>
      <w:r>
        <w:t>lan</w:t>
      </w:r>
      <w:r w:rsidR="0019755F">
        <w:t>.</w:t>
      </w:r>
    </w:p>
    <w:p w:rsidR="00DC3905" w:rsidRDefault="0019755F" w:rsidP="00F75A59">
      <w:pPr>
        <w:numPr>
          <w:ilvl w:val="0"/>
          <w:numId w:val="24"/>
        </w:numPr>
      </w:pPr>
      <w:r>
        <w:t>B</w:t>
      </w:r>
      <w:r w:rsidR="00DC3905">
        <w:t>e responsible for maintaining all records and other documentation related to such activities</w:t>
      </w:r>
      <w:r>
        <w:t>.</w:t>
      </w:r>
    </w:p>
    <w:p w:rsidR="006462A7" w:rsidRDefault="006462A7" w:rsidP="00E60E22"/>
    <w:p w:rsidR="00350A29" w:rsidRDefault="00350A29" w:rsidP="00E60E22">
      <w:r w:rsidRPr="00350A29">
        <w:rPr>
          <w:b/>
        </w:rPr>
        <w:t>Supervisor(s).</w:t>
      </w:r>
      <w:r>
        <w:t xml:space="preserve"> The supervisor(s) will:</w:t>
      </w:r>
    </w:p>
    <w:p w:rsidR="00350A29" w:rsidRDefault="00CC0011" w:rsidP="00F75A59">
      <w:pPr>
        <w:numPr>
          <w:ilvl w:val="0"/>
          <w:numId w:val="25"/>
        </w:numPr>
      </w:pPr>
      <w:r>
        <w:t xml:space="preserve">Ensure that employees follow the safety practices and procedures of this </w:t>
      </w:r>
      <w:r w:rsidR="0019755F">
        <w:t>P</w:t>
      </w:r>
      <w:r w:rsidR="00A105CE">
        <w:t>lan.</w:t>
      </w:r>
    </w:p>
    <w:p w:rsidR="00A105CE" w:rsidRDefault="00A105CE" w:rsidP="00F75A59">
      <w:pPr>
        <w:numPr>
          <w:ilvl w:val="0"/>
          <w:numId w:val="25"/>
        </w:numPr>
      </w:pPr>
      <w:r>
        <w:t>Ensure that employees are trained according to their specific job tasks.</w:t>
      </w:r>
    </w:p>
    <w:p w:rsidR="00A105CE" w:rsidRDefault="00A105CE" w:rsidP="00F75A59">
      <w:pPr>
        <w:numPr>
          <w:ilvl w:val="0"/>
          <w:numId w:val="25"/>
        </w:numPr>
      </w:pPr>
      <w:r>
        <w:t>Conduct regular and periodic safety meetings.</w:t>
      </w:r>
    </w:p>
    <w:p w:rsidR="00A105CE" w:rsidRDefault="00A105CE" w:rsidP="00F75A59">
      <w:pPr>
        <w:numPr>
          <w:ilvl w:val="0"/>
          <w:numId w:val="25"/>
        </w:numPr>
      </w:pPr>
      <w:r>
        <w:t>Conduct inspections of work areas.</w:t>
      </w:r>
    </w:p>
    <w:p w:rsidR="00350A29" w:rsidRDefault="00350A29" w:rsidP="00E60E22"/>
    <w:p w:rsidR="00350A29" w:rsidRDefault="00350A29" w:rsidP="00E60E22">
      <w:r w:rsidRPr="00350A29">
        <w:rPr>
          <w:b/>
        </w:rPr>
        <w:t>Employees.</w:t>
      </w:r>
      <w:r>
        <w:t xml:space="preserve"> E</w:t>
      </w:r>
      <w:r w:rsidR="005E015B">
        <w:t>ach employee</w:t>
      </w:r>
      <w:r>
        <w:t xml:space="preserve"> will:</w:t>
      </w:r>
    </w:p>
    <w:p w:rsidR="005E015B" w:rsidRPr="006217C8" w:rsidRDefault="005E015B" w:rsidP="005E015B">
      <w:pPr>
        <w:numPr>
          <w:ilvl w:val="0"/>
          <w:numId w:val="26"/>
        </w:numPr>
      </w:pPr>
      <w:r>
        <w:t>P</w:t>
      </w:r>
      <w:r w:rsidRPr="006217C8">
        <w:t>art</w:t>
      </w:r>
      <w:r>
        <w:t>icipate actively in the facility’s safety p</w:t>
      </w:r>
      <w:r w:rsidRPr="006217C8">
        <w:t xml:space="preserve">rogram </w:t>
      </w:r>
      <w:r>
        <w:t>and observe all safety measures.</w:t>
      </w:r>
    </w:p>
    <w:p w:rsidR="005E015B" w:rsidRPr="006217C8" w:rsidRDefault="005E015B" w:rsidP="005E015B">
      <w:pPr>
        <w:numPr>
          <w:ilvl w:val="0"/>
          <w:numId w:val="26"/>
        </w:numPr>
      </w:pPr>
      <w:r>
        <w:t>Report all accidents and faulty equipment to a supervisor.</w:t>
      </w:r>
    </w:p>
    <w:p w:rsidR="005E015B" w:rsidRPr="006217C8" w:rsidRDefault="005E015B" w:rsidP="005E015B">
      <w:pPr>
        <w:numPr>
          <w:ilvl w:val="0"/>
          <w:numId w:val="26"/>
        </w:numPr>
      </w:pPr>
      <w:r>
        <w:t>C</w:t>
      </w:r>
      <w:r w:rsidRPr="006217C8">
        <w:t>orrect or report any safety hazard in his or her work</w:t>
      </w:r>
      <w:r>
        <w:t xml:space="preserve"> area.</w:t>
      </w:r>
    </w:p>
    <w:p w:rsidR="005E015B" w:rsidRPr="006217C8" w:rsidRDefault="005E015B" w:rsidP="005E015B">
      <w:pPr>
        <w:numPr>
          <w:ilvl w:val="0"/>
          <w:numId w:val="26"/>
        </w:numPr>
      </w:pPr>
      <w:r>
        <w:t>Wear the proper PPE</w:t>
      </w:r>
      <w:r w:rsidR="0019755F">
        <w:t>.</w:t>
      </w:r>
    </w:p>
    <w:p w:rsidR="003175AB" w:rsidRPr="00E60E22" w:rsidRDefault="003175AB" w:rsidP="00E60E22"/>
    <w:p w:rsidR="00132C33" w:rsidRDefault="00566362" w:rsidP="0019755F">
      <w:pPr>
        <w:pStyle w:val="Head2"/>
      </w:pPr>
      <w:r>
        <w:t>Plan Review and Updat</w:t>
      </w:r>
      <w:r w:rsidR="00132C33">
        <w:t>e</w:t>
      </w:r>
    </w:p>
    <w:p w:rsidR="00250D21" w:rsidRPr="00132C33" w:rsidRDefault="00572FA6" w:rsidP="00132C33">
      <w:r w:rsidRPr="00132C33">
        <w:t>This Plan will</w:t>
      </w:r>
      <w:r w:rsidR="00250D21" w:rsidRPr="00132C33">
        <w:t xml:space="preserve"> be </w:t>
      </w:r>
      <w:r w:rsidRPr="00132C33">
        <w:t xml:space="preserve">reviewed and </w:t>
      </w:r>
      <w:r w:rsidR="00250D21" w:rsidRPr="00132C33">
        <w:t>updated whenever</w:t>
      </w:r>
      <w:r w:rsidR="0019755F" w:rsidRPr="00132C33">
        <w:t>:</w:t>
      </w:r>
    </w:p>
    <w:p w:rsidR="00260DBE" w:rsidRPr="00260DBE" w:rsidRDefault="00282A3C" w:rsidP="00282A3C">
      <w:pPr>
        <w:numPr>
          <w:ilvl w:val="0"/>
          <w:numId w:val="12"/>
        </w:numPr>
      </w:pPr>
      <w:r>
        <w:t>A</w:t>
      </w:r>
      <w:r w:rsidR="00260DBE" w:rsidRPr="00260DBE">
        <w:t>pplicable federal or state regulations change</w:t>
      </w:r>
    </w:p>
    <w:p w:rsidR="00260DBE" w:rsidRPr="00260DBE" w:rsidRDefault="00282A3C" w:rsidP="00282A3C">
      <w:pPr>
        <w:numPr>
          <w:ilvl w:val="0"/>
          <w:numId w:val="12"/>
        </w:numPr>
      </w:pPr>
      <w:r>
        <w:t>O</w:t>
      </w:r>
      <w:r w:rsidR="00260DBE" w:rsidRPr="00260DBE">
        <w:t xml:space="preserve">perations at the facility change that require a revision to this </w:t>
      </w:r>
      <w:r w:rsidR="0019755F">
        <w:t>P</w:t>
      </w:r>
      <w:r w:rsidR="00260DBE" w:rsidRPr="00260DBE">
        <w:t>lan</w:t>
      </w:r>
    </w:p>
    <w:p w:rsidR="00260DBE" w:rsidRPr="00260DBE" w:rsidRDefault="00282A3C" w:rsidP="00282A3C">
      <w:pPr>
        <w:numPr>
          <w:ilvl w:val="0"/>
          <w:numId w:val="12"/>
        </w:numPr>
      </w:pPr>
      <w:r>
        <w:t>A</w:t>
      </w:r>
      <w:r w:rsidR="00260DBE" w:rsidRPr="00260DBE">
        <w:t>n accident investigation or safety audit warrant a plan revision</w:t>
      </w:r>
    </w:p>
    <w:p w:rsidR="00E742DD" w:rsidRPr="00260DBE" w:rsidRDefault="00E742DD" w:rsidP="00260DBE"/>
    <w:p w:rsidR="003175AB" w:rsidRDefault="004977D1" w:rsidP="002A3FFD">
      <w:pPr>
        <w:pStyle w:val="Head1"/>
      </w:pPr>
      <w:r>
        <w:t xml:space="preserve">Job </w:t>
      </w:r>
      <w:r w:rsidR="00B005FA">
        <w:t>Hazard A</w:t>
      </w:r>
      <w:r>
        <w:t>nalysis</w:t>
      </w:r>
      <w:r w:rsidR="002E6BA9">
        <w:t xml:space="preserve"> (JHA)</w:t>
      </w:r>
    </w:p>
    <w:p w:rsidR="001F21EB" w:rsidRDefault="00F02258" w:rsidP="0002759A">
      <w:pPr>
        <w:pStyle w:val="Instructions"/>
      </w:pPr>
      <w:r>
        <w:t>[See BLR’s</w:t>
      </w:r>
      <w:r w:rsidR="001F21EB">
        <w:t xml:space="preserve"> </w:t>
      </w:r>
      <w:r w:rsidR="0002759A" w:rsidRPr="0002759A">
        <w:rPr>
          <w:rStyle w:val="ExternalRefChar"/>
        </w:rPr>
        <w:t>Job Hazard Analysis Plan</w:t>
      </w:r>
      <w:r w:rsidR="0002759A">
        <w:t xml:space="preserve"> </w:t>
      </w:r>
      <w:r>
        <w:t xml:space="preserve">template </w:t>
      </w:r>
      <w:r w:rsidR="0002759A">
        <w:t>for detailed information about conducting a JHA.]</w:t>
      </w:r>
    </w:p>
    <w:p w:rsidR="00E30FCB" w:rsidRPr="008F411C" w:rsidRDefault="002E6BA9" w:rsidP="00E30FCB">
      <w:r>
        <w:t xml:space="preserve">The administrator or designee will conduct a JHA </w:t>
      </w:r>
      <w:r w:rsidR="00E30FCB" w:rsidRPr="008F411C">
        <w:t>for e</w:t>
      </w:r>
      <w:r w:rsidR="00E30FCB">
        <w:t xml:space="preserve">ach </w:t>
      </w:r>
      <w:r w:rsidR="00E30FCB" w:rsidRPr="008F411C">
        <w:t>activity</w:t>
      </w:r>
      <w:r w:rsidR="00E30FCB">
        <w:t xml:space="preserve"> performed at the loading dock</w:t>
      </w:r>
      <w:r w:rsidR="0037090A">
        <w:t xml:space="preserve">. The </w:t>
      </w:r>
      <w:r w:rsidR="00E30FCB" w:rsidRPr="008F411C">
        <w:t>JHA</w:t>
      </w:r>
      <w:r w:rsidR="00E43D81">
        <w:t xml:space="preserve"> process will </w:t>
      </w:r>
      <w:r w:rsidR="00650445">
        <w:t>determine hazards to personnel and property</w:t>
      </w:r>
      <w:r w:rsidR="00E30FCB" w:rsidRPr="008F411C">
        <w:t xml:space="preserve"> through careful and regular examination of the location(s) and pr</w:t>
      </w:r>
      <w:r w:rsidR="0066515F">
        <w:t xml:space="preserve">ocedures </w:t>
      </w:r>
      <w:r w:rsidR="003D1953">
        <w:t xml:space="preserve">related to the loading </w:t>
      </w:r>
      <w:r w:rsidR="0066515F">
        <w:t xml:space="preserve">dock, including the loading, </w:t>
      </w:r>
      <w:r w:rsidR="003D1953">
        <w:t>unloading</w:t>
      </w:r>
      <w:r w:rsidR="0066515F">
        <w:t>, and material</w:t>
      </w:r>
      <w:r w:rsidR="0019755F">
        <w:t>-</w:t>
      </w:r>
      <w:r w:rsidR="0066515F">
        <w:t>handling</w:t>
      </w:r>
      <w:r w:rsidR="003D1953">
        <w:t xml:space="preserve"> process</w:t>
      </w:r>
      <w:r w:rsidR="00F02258">
        <w:t>es</w:t>
      </w:r>
      <w:r w:rsidR="00E30FCB" w:rsidRPr="008F411C">
        <w:t>.</w:t>
      </w:r>
    </w:p>
    <w:p w:rsidR="00F67A92" w:rsidRDefault="00F67A92" w:rsidP="00E12424"/>
    <w:p w:rsidR="00E12424" w:rsidRDefault="008E7884" w:rsidP="00E12424">
      <w:r>
        <w:t>Recognized l</w:t>
      </w:r>
      <w:r w:rsidR="00E12424" w:rsidRPr="001762EF">
        <w:t>oading dock hazards include:</w:t>
      </w:r>
    </w:p>
    <w:p w:rsidR="008E7884" w:rsidRDefault="008E7884" w:rsidP="008E7884">
      <w:pPr>
        <w:pStyle w:val="Instructions"/>
      </w:pPr>
      <w:r>
        <w:t xml:space="preserve">[Modify the </w:t>
      </w:r>
      <w:r w:rsidR="00B6748A">
        <w:t xml:space="preserve">following </w:t>
      </w:r>
      <w:r>
        <w:t>list as applicable to your facility.]</w:t>
      </w:r>
    </w:p>
    <w:p w:rsidR="00E12424" w:rsidRDefault="00E12424" w:rsidP="00282A3C">
      <w:pPr>
        <w:numPr>
          <w:ilvl w:val="0"/>
          <w:numId w:val="13"/>
        </w:numPr>
      </w:pPr>
      <w:r w:rsidRPr="001762EF">
        <w:t>Slips caused by wet or oily floors</w:t>
      </w:r>
    </w:p>
    <w:p w:rsidR="00E12424" w:rsidRDefault="00E12424" w:rsidP="00282A3C">
      <w:pPr>
        <w:numPr>
          <w:ilvl w:val="0"/>
          <w:numId w:val="13"/>
        </w:numPr>
      </w:pPr>
      <w:r w:rsidRPr="001762EF">
        <w:lastRenderedPageBreak/>
        <w:t>Falls from dock edges</w:t>
      </w:r>
    </w:p>
    <w:p w:rsidR="00E12424" w:rsidRDefault="00E12424" w:rsidP="00282A3C">
      <w:pPr>
        <w:numPr>
          <w:ilvl w:val="0"/>
          <w:numId w:val="13"/>
        </w:numPr>
      </w:pPr>
      <w:r w:rsidRPr="001762EF">
        <w:t>Falls caused by unsecured dock plates</w:t>
      </w:r>
    </w:p>
    <w:p w:rsidR="00E12424" w:rsidRDefault="00E12424" w:rsidP="00282A3C">
      <w:pPr>
        <w:numPr>
          <w:ilvl w:val="0"/>
          <w:numId w:val="13"/>
        </w:numPr>
      </w:pPr>
      <w:r w:rsidRPr="001762EF">
        <w:t>Carbon monoxide (CO) exposure from trucks and powered material-handling equipment</w:t>
      </w:r>
    </w:p>
    <w:p w:rsidR="00E12424" w:rsidRDefault="00E12424" w:rsidP="00282A3C">
      <w:pPr>
        <w:numPr>
          <w:ilvl w:val="0"/>
          <w:numId w:val="13"/>
        </w:numPr>
      </w:pPr>
      <w:r w:rsidRPr="001762EF">
        <w:t>Back injuries from improper lifting or carrying</w:t>
      </w:r>
    </w:p>
    <w:p w:rsidR="00E12424" w:rsidRDefault="00E12424" w:rsidP="00282A3C">
      <w:pPr>
        <w:numPr>
          <w:ilvl w:val="0"/>
          <w:numId w:val="13"/>
        </w:numPr>
      </w:pPr>
      <w:r w:rsidRPr="001762EF">
        <w:t>Head and eye injuries from falling objects</w:t>
      </w:r>
    </w:p>
    <w:p w:rsidR="00E12424" w:rsidRDefault="00E12424" w:rsidP="00282A3C">
      <w:pPr>
        <w:numPr>
          <w:ilvl w:val="0"/>
          <w:numId w:val="13"/>
        </w:numPr>
      </w:pPr>
      <w:r w:rsidRPr="001762EF">
        <w:t>Hearing damage from a loud noise level</w:t>
      </w:r>
    </w:p>
    <w:p w:rsidR="00E12424" w:rsidRDefault="00E12424" w:rsidP="00282A3C">
      <w:pPr>
        <w:numPr>
          <w:ilvl w:val="0"/>
          <w:numId w:val="13"/>
        </w:numPr>
      </w:pPr>
      <w:r w:rsidRPr="001762EF">
        <w:t>Injuries from careless operation of forklifts</w:t>
      </w:r>
    </w:p>
    <w:p w:rsidR="00723CA6" w:rsidRDefault="00723CA6" w:rsidP="00723CA6"/>
    <w:p w:rsidR="00107C7D" w:rsidRPr="00264BA3" w:rsidRDefault="002C1E8E" w:rsidP="00723CA6">
      <w:r>
        <w:t>Use</w:t>
      </w:r>
      <w:r w:rsidR="00107C7D">
        <w:t xml:space="preserve"> the</w:t>
      </w:r>
      <w:r>
        <w:t xml:space="preserve"> attached</w:t>
      </w:r>
      <w:r w:rsidR="00107C7D">
        <w:t xml:space="preserve"> </w:t>
      </w:r>
      <w:r w:rsidR="005B1E87" w:rsidRPr="0019755F">
        <w:rPr>
          <w:i/>
          <w:u w:val="single"/>
        </w:rPr>
        <w:t xml:space="preserve">Job </w:t>
      </w:r>
      <w:r w:rsidR="005B1E87" w:rsidRPr="0019755F">
        <w:rPr>
          <w:rStyle w:val="FormsRefChar"/>
        </w:rPr>
        <w:t>H</w:t>
      </w:r>
      <w:r w:rsidR="005B1E87" w:rsidRPr="005B1E87">
        <w:rPr>
          <w:rStyle w:val="FormsRefChar"/>
        </w:rPr>
        <w:t>azard Analysis W</w:t>
      </w:r>
      <w:r w:rsidR="005C0E6E" w:rsidRPr="005B1E87">
        <w:rPr>
          <w:rStyle w:val="FormsRefChar"/>
        </w:rPr>
        <w:t>orksheet</w:t>
      </w:r>
      <w:r w:rsidR="005C0E6E">
        <w:t xml:space="preserve"> and </w:t>
      </w:r>
      <w:r w:rsidR="005C0E6E" w:rsidRPr="005B1E87">
        <w:rPr>
          <w:rStyle w:val="FormsRefChar"/>
        </w:rPr>
        <w:t>Job Hazard Analysis</w:t>
      </w:r>
      <w:r w:rsidR="005C0E6E">
        <w:t xml:space="preserve"> form </w:t>
      </w:r>
      <w:r>
        <w:t>or equivalent</w:t>
      </w:r>
      <w:r w:rsidR="002E6BA9">
        <w:t xml:space="preserve"> for</w:t>
      </w:r>
      <w:r w:rsidR="005C0E6E">
        <w:t xml:space="preserve"> conducting the analysis.</w:t>
      </w:r>
    </w:p>
    <w:p w:rsidR="00F10B75" w:rsidRDefault="00F10B75" w:rsidP="00B005FA">
      <w:pPr>
        <w:pStyle w:val="Head2"/>
      </w:pPr>
    </w:p>
    <w:p w:rsidR="00F10B75" w:rsidRDefault="00110B86" w:rsidP="0090694E">
      <w:pPr>
        <w:pStyle w:val="Head1"/>
      </w:pPr>
      <w:r>
        <w:t xml:space="preserve">Safe </w:t>
      </w:r>
      <w:r w:rsidR="004658D7">
        <w:t>Work Practices</w:t>
      </w:r>
      <w:r w:rsidR="00AE1655">
        <w:t xml:space="preserve"> and Procedures</w:t>
      </w:r>
    </w:p>
    <w:p w:rsidR="00A6054F" w:rsidRDefault="00A6054F" w:rsidP="00D91E25">
      <w:pPr>
        <w:pStyle w:val="Head2"/>
      </w:pPr>
    </w:p>
    <w:p w:rsidR="00D91E25" w:rsidRDefault="006B4130" w:rsidP="00D91E25">
      <w:pPr>
        <w:pStyle w:val="Head2"/>
      </w:pPr>
      <w:r>
        <w:t xml:space="preserve">Dock </w:t>
      </w:r>
      <w:r w:rsidR="00D91E25">
        <w:t>Floor Loading</w:t>
      </w:r>
    </w:p>
    <w:p w:rsidR="009C32D5" w:rsidRDefault="006C5A84" w:rsidP="009C32D5">
      <w:r>
        <w:t>The administrator w</w:t>
      </w:r>
      <w:r w:rsidR="009C32D5">
        <w:t xml:space="preserve">ill ensure that </w:t>
      </w:r>
      <w:r w:rsidR="009C32D5" w:rsidRPr="002903F9">
        <w:t xml:space="preserve">the </w:t>
      </w:r>
      <w:r>
        <w:t>loading dock floors</w:t>
      </w:r>
      <w:r w:rsidR="009C32D5">
        <w:t xml:space="preserve"> have the strength to support the workers, equipment, storage, and activities</w:t>
      </w:r>
      <w:r w:rsidR="009C32D5" w:rsidRPr="002903F9">
        <w:t xml:space="preserve"> approved by the building </w:t>
      </w:r>
      <w:r w:rsidR="009C32D5">
        <w:t>code</w:t>
      </w:r>
      <w:r>
        <w:t>.</w:t>
      </w:r>
      <w:r w:rsidR="007C0BE9">
        <w:t xml:space="preserve"> </w:t>
      </w:r>
      <w:r w:rsidR="009C32D5">
        <w:t>No load will be placed</w:t>
      </w:r>
      <w:r w:rsidR="009C32D5" w:rsidRPr="002903F9">
        <w:t xml:space="preserve"> on any floor or roof of a bui</w:t>
      </w:r>
      <w:r w:rsidR="009C32D5">
        <w:t>lding or other structure in excess of the rated load for the structure or other load established in the applicable building code</w:t>
      </w:r>
      <w:r w:rsidR="009C32D5" w:rsidRPr="002903F9">
        <w:t>.</w:t>
      </w:r>
    </w:p>
    <w:p w:rsidR="004F10AA" w:rsidRDefault="004F10AA" w:rsidP="008F24C3"/>
    <w:p w:rsidR="00FE2A2C" w:rsidRDefault="00FE2A2C" w:rsidP="00FE2A2C">
      <w:pPr>
        <w:pStyle w:val="Head2"/>
      </w:pPr>
      <w:r>
        <w:t>Vehicle Loading and Unloading</w:t>
      </w:r>
      <w:r w:rsidR="00E23937">
        <w:t xml:space="preserve"> Operations</w:t>
      </w:r>
    </w:p>
    <w:p w:rsidR="00F03327" w:rsidRDefault="008F24C3" w:rsidP="00F03327">
      <w:pPr>
        <w:pStyle w:val="Head3"/>
      </w:pPr>
      <w:r>
        <w:t>Forklifts</w:t>
      </w:r>
    </w:p>
    <w:p w:rsidR="00AD61D5" w:rsidRPr="00971A8D" w:rsidRDefault="00AD61D5" w:rsidP="00AD61D5">
      <w:pPr>
        <w:rPr>
          <w:b/>
          <w:i/>
        </w:rPr>
      </w:pPr>
      <w:r>
        <w:t xml:space="preserve">No one under the age of 18 may operate a forklift or any other powered industrial truck. Only </w:t>
      </w:r>
      <w:r w:rsidRPr="002F5FA0">
        <w:t xml:space="preserve">personnel </w:t>
      </w:r>
      <w:r>
        <w:t>who have received training certified by the administrator or designee are authorized to operate a forklift. All forklift op</w:t>
      </w:r>
      <w:r w:rsidR="00DE707F">
        <w:t>erators must obey</w:t>
      </w:r>
      <w:r w:rsidR="004D6D8D">
        <w:t xml:space="preserve"> the safety </w:t>
      </w:r>
      <w:r>
        <w:t>rules</w:t>
      </w:r>
      <w:r w:rsidR="00DE707F">
        <w:t xml:space="preserve"> </w:t>
      </w:r>
      <w:r w:rsidR="004D6D8D">
        <w:t xml:space="preserve">and procedures </w:t>
      </w:r>
      <w:r w:rsidR="00DE707F">
        <w:t xml:space="preserve">specified in the </w:t>
      </w:r>
      <w:r w:rsidR="002701B6" w:rsidRPr="009B391A">
        <w:rPr>
          <w:rStyle w:val="ExternalRefChar"/>
        </w:rPr>
        <w:t>Forklift Operator</w:t>
      </w:r>
      <w:r w:rsidR="00DE707F" w:rsidRPr="009B391A">
        <w:rPr>
          <w:rStyle w:val="ExternalRefChar"/>
        </w:rPr>
        <w:t xml:space="preserve"> Plan</w:t>
      </w:r>
      <w:r w:rsidR="00DE707F" w:rsidRPr="00971A8D">
        <w:rPr>
          <w:b/>
          <w:i/>
        </w:rPr>
        <w:t>.</w:t>
      </w:r>
    </w:p>
    <w:p w:rsidR="00563468" w:rsidRPr="00971A8D" w:rsidRDefault="00563468" w:rsidP="008F24C3">
      <w:pPr>
        <w:rPr>
          <w:i/>
        </w:rPr>
      </w:pPr>
    </w:p>
    <w:p w:rsidR="00563468" w:rsidRPr="009F4B91" w:rsidRDefault="004E12F6" w:rsidP="00563468">
      <w:bookmarkStart w:id="1" w:name="_Toc21588884"/>
      <w:r>
        <w:rPr>
          <w:b/>
        </w:rPr>
        <w:t>Forklift l</w:t>
      </w:r>
      <w:r w:rsidR="004D6D8D" w:rsidRPr="00F503D5">
        <w:rPr>
          <w:b/>
        </w:rPr>
        <w:t>oading and unloading</w:t>
      </w:r>
      <w:bookmarkEnd w:id="1"/>
      <w:r w:rsidR="004D6D8D" w:rsidRPr="00F503D5">
        <w:rPr>
          <w:b/>
        </w:rPr>
        <w:t xml:space="preserve"> procedures.</w:t>
      </w:r>
      <w:r w:rsidR="004D6D8D">
        <w:t xml:space="preserve"> </w:t>
      </w:r>
      <w:r>
        <w:t xml:space="preserve">In addition to any </w:t>
      </w:r>
      <w:r w:rsidR="00E37FE1">
        <w:t xml:space="preserve">other </w:t>
      </w:r>
      <w:r>
        <w:t>forklift safety procedures adopted for the facility, f</w:t>
      </w:r>
      <w:r w:rsidR="00563468" w:rsidRPr="009F4B91">
        <w:t>orklift operators will comply with the following rules when loading or unloading materials with a forklift:</w:t>
      </w:r>
    </w:p>
    <w:p w:rsidR="00F503D5" w:rsidRDefault="00563468" w:rsidP="004E12F6">
      <w:pPr>
        <w:numPr>
          <w:ilvl w:val="0"/>
          <w:numId w:val="14"/>
        </w:numPr>
      </w:pPr>
      <w:r w:rsidRPr="009F4B91">
        <w:t>Only handle st</w:t>
      </w:r>
      <w:r w:rsidR="00F503D5">
        <w:t>able and safely arranged loads.</w:t>
      </w:r>
    </w:p>
    <w:p w:rsidR="00563468" w:rsidRPr="009F4B91" w:rsidRDefault="00563468" w:rsidP="004E12F6">
      <w:pPr>
        <w:numPr>
          <w:ilvl w:val="0"/>
          <w:numId w:val="14"/>
        </w:numPr>
      </w:pPr>
      <w:r w:rsidRPr="009F4B91">
        <w:t>Never lift loads that exceed the rated capacity listed on the nameplate of the forklift.</w:t>
      </w:r>
    </w:p>
    <w:p w:rsidR="00563468" w:rsidRPr="009F4B91" w:rsidRDefault="00563468" w:rsidP="004E12F6">
      <w:pPr>
        <w:numPr>
          <w:ilvl w:val="0"/>
          <w:numId w:val="14"/>
        </w:numPr>
      </w:pPr>
      <w:r w:rsidRPr="009F4B91">
        <w:t>Before entering a trailer with a forklift, ensure that trailer brakes are locked, the rear wheels are chocked, and the dock plate is secure.</w:t>
      </w:r>
    </w:p>
    <w:p w:rsidR="00563468" w:rsidRPr="009F4B91" w:rsidRDefault="00563468" w:rsidP="004E12F6">
      <w:pPr>
        <w:numPr>
          <w:ilvl w:val="0"/>
          <w:numId w:val="14"/>
        </w:numPr>
      </w:pPr>
      <w:r w:rsidRPr="009F4B91">
        <w:t xml:space="preserve">Check the rated capacity of a trailer or railcar before entering it to ensure that it can support the combined weight of the forklift and load. </w:t>
      </w:r>
    </w:p>
    <w:p w:rsidR="00563468" w:rsidRPr="009F4B91" w:rsidRDefault="00563468" w:rsidP="004E12F6">
      <w:pPr>
        <w:numPr>
          <w:ilvl w:val="0"/>
          <w:numId w:val="14"/>
        </w:numPr>
      </w:pPr>
      <w:r w:rsidRPr="009F4B91">
        <w:t>Place the forks under the load as far as possible (the load will touch the forklift carriage) and tilt the mast backward enough to stabilize the load.</w:t>
      </w:r>
    </w:p>
    <w:p w:rsidR="00563468" w:rsidRPr="009F4B91" w:rsidRDefault="00563468" w:rsidP="004E12F6">
      <w:pPr>
        <w:numPr>
          <w:ilvl w:val="0"/>
          <w:numId w:val="14"/>
        </w:numPr>
      </w:pPr>
      <w:r w:rsidRPr="009F4B91">
        <w:t>Never carry anything on the overhead guard.</w:t>
      </w:r>
    </w:p>
    <w:p w:rsidR="00563468" w:rsidRPr="009F4B91" w:rsidRDefault="00563468" w:rsidP="004E12F6">
      <w:pPr>
        <w:numPr>
          <w:ilvl w:val="0"/>
          <w:numId w:val="14"/>
        </w:numPr>
      </w:pPr>
      <w:r w:rsidRPr="009F4B91">
        <w:t>Check the maximum safe height of an area before stacking or tiering a load.</w:t>
      </w:r>
    </w:p>
    <w:p w:rsidR="00563468" w:rsidRPr="009F4B91" w:rsidRDefault="00563468" w:rsidP="004E12F6">
      <w:pPr>
        <w:numPr>
          <w:ilvl w:val="0"/>
          <w:numId w:val="14"/>
        </w:numPr>
      </w:pPr>
      <w:r w:rsidRPr="009F4B91">
        <w:t>Never tilt the load forward unless depositing it onto a rack or stack.</w:t>
      </w:r>
    </w:p>
    <w:p w:rsidR="002D37D7" w:rsidRPr="002D37D7" w:rsidRDefault="002D37D7" w:rsidP="002D37D7"/>
    <w:p w:rsidR="003D6589" w:rsidRDefault="003D6589" w:rsidP="003D6589">
      <w:pPr>
        <w:pStyle w:val="Head3"/>
      </w:pPr>
      <w:r>
        <w:t>Lifting Safely</w:t>
      </w:r>
    </w:p>
    <w:p w:rsidR="003D6589" w:rsidRDefault="00A6054F" w:rsidP="003D6589">
      <w:r>
        <w:t>The administrator</w:t>
      </w:r>
      <w:r w:rsidR="003D6589">
        <w:t xml:space="preserve"> will reduce or eliminate hazardous conditions that contribute to lifting injuries through engineering and administrative controls</w:t>
      </w:r>
      <w:r w:rsidR="0019755F">
        <w:t>,</w:t>
      </w:r>
      <w:r w:rsidR="003D6589">
        <w:t xml:space="preserve"> whenever feasible.</w:t>
      </w:r>
    </w:p>
    <w:p w:rsidR="003D6589" w:rsidRDefault="003D6589" w:rsidP="003D6589">
      <w:pPr>
        <w:pStyle w:val="Instructions"/>
      </w:pPr>
      <w:r>
        <w:t xml:space="preserve">[See the </w:t>
      </w:r>
      <w:r>
        <w:rPr>
          <w:rStyle w:val="ExternalRefChar"/>
        </w:rPr>
        <w:t>Lifting Safely</w:t>
      </w:r>
      <w:r w:rsidRPr="00DE707F">
        <w:rPr>
          <w:rStyle w:val="ExternalRefChar"/>
        </w:rPr>
        <w:t xml:space="preserve"> Plan</w:t>
      </w:r>
      <w:r>
        <w:t xml:space="preserve"> for examples of engineering and administrative controls applicable to your facility and insert here.]</w:t>
      </w:r>
    </w:p>
    <w:p w:rsidR="003D6589" w:rsidRDefault="003D6589" w:rsidP="003D6589"/>
    <w:p w:rsidR="003D6589" w:rsidRDefault="003D6589" w:rsidP="003D6589">
      <w:r w:rsidRPr="00F367DE">
        <w:t>Employees will use alternative material-handling techniques for carrying or moving loads whenever possible to minimize lifting and bending movements. Alternative material-handling techniques include the use of:</w:t>
      </w:r>
    </w:p>
    <w:p w:rsidR="003D6589" w:rsidRPr="00F367DE" w:rsidRDefault="003D6589" w:rsidP="003D6589">
      <w:pPr>
        <w:numPr>
          <w:ilvl w:val="0"/>
          <w:numId w:val="15"/>
        </w:numPr>
      </w:pPr>
      <w:r w:rsidRPr="00F367DE">
        <w:t>Hoists</w:t>
      </w:r>
    </w:p>
    <w:p w:rsidR="003D6589" w:rsidRPr="00F367DE" w:rsidRDefault="003D6589" w:rsidP="003D6589">
      <w:pPr>
        <w:numPr>
          <w:ilvl w:val="0"/>
          <w:numId w:val="15"/>
        </w:numPr>
      </w:pPr>
      <w:r w:rsidRPr="00F367DE">
        <w:t>Forklifts</w:t>
      </w:r>
    </w:p>
    <w:p w:rsidR="003D6589" w:rsidRDefault="003D6589" w:rsidP="003D6589">
      <w:pPr>
        <w:numPr>
          <w:ilvl w:val="0"/>
          <w:numId w:val="15"/>
        </w:numPr>
      </w:pPr>
      <w:r w:rsidRPr="00F367DE">
        <w:t>Dollies</w:t>
      </w:r>
    </w:p>
    <w:p w:rsidR="005C1A9C" w:rsidRPr="00F367DE" w:rsidRDefault="005C1A9C" w:rsidP="003D6589">
      <w:pPr>
        <w:numPr>
          <w:ilvl w:val="0"/>
          <w:numId w:val="15"/>
        </w:numPr>
      </w:pPr>
      <w:r>
        <w:t>Handtrucks</w:t>
      </w:r>
    </w:p>
    <w:p w:rsidR="003D6589" w:rsidRPr="00F367DE" w:rsidRDefault="003D6589" w:rsidP="003D6589">
      <w:pPr>
        <w:numPr>
          <w:ilvl w:val="0"/>
          <w:numId w:val="15"/>
        </w:numPr>
      </w:pPr>
      <w:r w:rsidRPr="00F367DE">
        <w:t>Carts</w:t>
      </w:r>
    </w:p>
    <w:p w:rsidR="003D6589" w:rsidRDefault="003D6589" w:rsidP="003D6589"/>
    <w:p w:rsidR="003D6589" w:rsidRPr="002D29B6" w:rsidRDefault="003D6589" w:rsidP="003D6589">
      <w:pPr>
        <w:rPr>
          <w:i/>
        </w:rPr>
      </w:pPr>
      <w:r>
        <w:t xml:space="preserve">All employees will follow the safety rules and procedures for manual lifting specified in the </w:t>
      </w:r>
      <w:r w:rsidRPr="00A96990">
        <w:rPr>
          <w:rStyle w:val="ExternalRefChar"/>
        </w:rPr>
        <w:t>Lifting Safely Plan</w:t>
      </w:r>
      <w:r w:rsidRPr="002D29B6">
        <w:rPr>
          <w:b/>
          <w:i/>
        </w:rPr>
        <w:t>.</w:t>
      </w:r>
    </w:p>
    <w:p w:rsidR="003D6589" w:rsidRPr="002D29B6" w:rsidRDefault="003D6589" w:rsidP="003D6589">
      <w:pPr>
        <w:rPr>
          <w:i/>
        </w:rPr>
      </w:pPr>
    </w:p>
    <w:p w:rsidR="00FE2A2C" w:rsidRDefault="00FE2A2C" w:rsidP="00FE2A2C">
      <w:pPr>
        <w:pStyle w:val="Head3"/>
      </w:pPr>
      <w:r>
        <w:t>Trailer Floor P</w:t>
      </w:r>
      <w:r w:rsidR="001A2A7C" w:rsidRPr="008013C6">
        <w:t>rotectio</w:t>
      </w:r>
      <w:r w:rsidR="00991614">
        <w:t>n</w:t>
      </w:r>
    </w:p>
    <w:p w:rsidR="008013C6" w:rsidRDefault="001A2A7C" w:rsidP="001A2A7C">
      <w:r>
        <w:t>Fixed jacks ma</w:t>
      </w:r>
      <w:r w:rsidR="00AD7C20">
        <w:t xml:space="preserve">y be necessary to support a </w:t>
      </w:r>
      <w:r>
        <w:t>trailer during loading or unloading when the trail</w:t>
      </w:r>
      <w:r w:rsidR="008013C6">
        <w:t>er is not coupled to a tractor.</w:t>
      </w:r>
    </w:p>
    <w:p w:rsidR="00AD7C20" w:rsidRDefault="00AD7C20" w:rsidP="001A2A7C"/>
    <w:p w:rsidR="001A2A7C" w:rsidRDefault="00AD7C20" w:rsidP="001A2A7C">
      <w:r>
        <w:t xml:space="preserve">The flooring of trucks and </w:t>
      </w:r>
      <w:r w:rsidR="001A2A7C">
        <w:t>t</w:t>
      </w:r>
      <w:r>
        <w:t xml:space="preserve">railers </w:t>
      </w:r>
      <w:r w:rsidR="008013C6">
        <w:t>will</w:t>
      </w:r>
      <w:r w:rsidR="001A2A7C">
        <w:t xml:space="preserve"> be checked for breaks an</w:t>
      </w:r>
      <w:r>
        <w:t>d weakness before they are accessed by powered industrial trucks</w:t>
      </w:r>
      <w:r w:rsidR="001A2A7C">
        <w:t>.</w:t>
      </w:r>
    </w:p>
    <w:p w:rsidR="001A2A7C" w:rsidRDefault="001A2A7C" w:rsidP="001632D2"/>
    <w:p w:rsidR="00FE2A2C" w:rsidRDefault="00FE2A2C" w:rsidP="00FE2A2C">
      <w:pPr>
        <w:pStyle w:val="Head3"/>
      </w:pPr>
      <w:r>
        <w:t>Wheel C</w:t>
      </w:r>
      <w:r w:rsidR="001632D2" w:rsidRPr="001A2A7C">
        <w:t>hocks</w:t>
      </w:r>
    </w:p>
    <w:p w:rsidR="004D408A" w:rsidRDefault="004D408A" w:rsidP="0012507D">
      <w:r>
        <w:t>Th</w:t>
      </w:r>
      <w:r w:rsidR="00706403">
        <w:t>e brakes of truck trailers will</w:t>
      </w:r>
      <w:r>
        <w:t xml:space="preserve"> be set and wheel chocks placed under the rear wheels </w:t>
      </w:r>
      <w:r w:rsidR="00991614">
        <w:t>of trailers and trucks to prevent them</w:t>
      </w:r>
      <w:r>
        <w:t xml:space="preserve"> from rolling while they are boarded with </w:t>
      </w:r>
      <w:r w:rsidR="001A2A7C">
        <w:t xml:space="preserve">forklifts or other </w:t>
      </w:r>
      <w:r>
        <w:t>powered industrial trucks.</w:t>
      </w:r>
    </w:p>
    <w:p w:rsidR="00991614" w:rsidRDefault="00991614" w:rsidP="00B30665"/>
    <w:p w:rsidR="006B4130" w:rsidRDefault="006B4130" w:rsidP="009B542C">
      <w:pPr>
        <w:pStyle w:val="Head2"/>
      </w:pPr>
      <w:r>
        <w:t>Loading Dock Equipment</w:t>
      </w:r>
    </w:p>
    <w:p w:rsidR="006F2A4C" w:rsidRDefault="006F2A4C" w:rsidP="006F2A4C">
      <w:pPr>
        <w:pStyle w:val="Head3"/>
      </w:pPr>
      <w:r>
        <w:t>Dock plates</w:t>
      </w:r>
    </w:p>
    <w:p w:rsidR="006F2A4C" w:rsidRDefault="006F2A4C" w:rsidP="006F2A4C">
      <w:r w:rsidRPr="00E03130">
        <w:t>Check dock plate load capacity before piling up materials or starting to</w:t>
      </w:r>
      <w:r>
        <w:t xml:space="preserve"> unload.</w:t>
      </w:r>
    </w:p>
    <w:p w:rsidR="006B4130" w:rsidRDefault="006F2A4C" w:rsidP="00B30665">
      <w:r w:rsidRPr="00E03130">
        <w:t>S</w:t>
      </w:r>
      <w:r w:rsidR="00E71522">
        <w:t>lide the dock plate into place; do not drop</w:t>
      </w:r>
      <w:r w:rsidRPr="00E03130">
        <w:t xml:space="preserve"> it.</w:t>
      </w:r>
    </w:p>
    <w:p w:rsidR="006F2A4C" w:rsidRDefault="006F2A4C" w:rsidP="00B30665"/>
    <w:p w:rsidR="00B30665" w:rsidRDefault="00620FDF" w:rsidP="00CD07F0">
      <w:pPr>
        <w:pStyle w:val="Head3"/>
      </w:pPr>
      <w:r>
        <w:t>Dock L</w:t>
      </w:r>
      <w:r w:rsidR="00DA7C71">
        <w:t>evelers</w:t>
      </w:r>
      <w:r>
        <w:t xml:space="preserve"> and Bridges</w:t>
      </w:r>
    </w:p>
    <w:p w:rsidR="00E51489" w:rsidRDefault="00620FDF" w:rsidP="002102D6">
      <w:r>
        <w:t xml:space="preserve">Dock levelers and bridges can cause pinch points </w:t>
      </w:r>
      <w:r w:rsidR="002102D6">
        <w:t xml:space="preserve">and elevated docks pose a fall hazard. </w:t>
      </w:r>
    </w:p>
    <w:p w:rsidR="00E51489" w:rsidRDefault="00E51489" w:rsidP="002102D6"/>
    <w:p w:rsidR="002102D6" w:rsidRDefault="00CD07F0" w:rsidP="002102D6">
      <w:r>
        <w:t>Employees will a</w:t>
      </w:r>
      <w:r w:rsidR="002102D6">
        <w:t>dhere to the weight capacity of the leveler or bridge before loading begins.</w:t>
      </w:r>
    </w:p>
    <w:p w:rsidR="00E51489" w:rsidRDefault="00E51489" w:rsidP="002102D6"/>
    <w:p w:rsidR="001D6009" w:rsidRDefault="002102D6" w:rsidP="002102D6">
      <w:r>
        <w:t>Ens</w:t>
      </w:r>
      <w:r w:rsidR="00580BF9">
        <w:t>ure that the toe guards on levelers are</w:t>
      </w:r>
      <w:r w:rsidR="004208ED">
        <w:t xml:space="preserve"> in place.</w:t>
      </w:r>
    </w:p>
    <w:p w:rsidR="00E51489" w:rsidRDefault="00E51489" w:rsidP="00425A29"/>
    <w:p w:rsidR="00425A29" w:rsidRPr="00103238" w:rsidRDefault="001D6009" w:rsidP="00425A29">
      <w:r>
        <w:t>Maintenance operations for levelers must follow the manufacturer’s instructions.</w:t>
      </w:r>
      <w:r w:rsidR="00F41CAA">
        <w:t xml:space="preserve"> </w:t>
      </w:r>
      <w:r w:rsidR="00425A29" w:rsidRPr="00103238">
        <w:t xml:space="preserve">If a standard </w:t>
      </w:r>
      <w:r w:rsidR="00F41CAA">
        <w:t xml:space="preserve">leveler or bridge maintenance </w:t>
      </w:r>
      <w:r w:rsidR="00425A29" w:rsidRPr="00103238">
        <w:t>procedure is going to be changed, a thorough</w:t>
      </w:r>
      <w:r w:rsidR="00CD07F0">
        <w:t xml:space="preserve"> analysis of the changes will </w:t>
      </w:r>
      <w:r w:rsidR="00425A29" w:rsidRPr="00103238">
        <w:t xml:space="preserve">be performed </w:t>
      </w:r>
      <w:r w:rsidR="002D29B6">
        <w:t>before</w:t>
      </w:r>
      <w:r w:rsidR="00425A29" w:rsidRPr="00103238">
        <w:t xml:space="preserve"> implementation to ensure that any hazards are abated.</w:t>
      </w:r>
    </w:p>
    <w:p w:rsidR="00840F50" w:rsidRDefault="00840F50" w:rsidP="00840F50"/>
    <w:p w:rsidR="005D0FCB" w:rsidRDefault="001A3142" w:rsidP="001A3142">
      <w:pPr>
        <w:pStyle w:val="Head3"/>
      </w:pPr>
      <w:r>
        <w:t xml:space="preserve">Dock Drop-Off </w:t>
      </w:r>
      <w:r w:rsidR="005D0FCB">
        <w:t>Barriers</w:t>
      </w:r>
    </w:p>
    <w:p w:rsidR="005D0FCB" w:rsidRDefault="001A3142" w:rsidP="008F24C3">
      <w:r>
        <w:t xml:space="preserve">A </w:t>
      </w:r>
      <w:r w:rsidRPr="00121182">
        <w:t xml:space="preserve">vacant </w:t>
      </w:r>
      <w:r>
        <w:t xml:space="preserve">loading dock </w:t>
      </w:r>
      <w:r w:rsidRPr="00121182">
        <w:t>can create a hazardous situation for dock personnel, material handle</w:t>
      </w:r>
      <w:r w:rsidR="006758A7">
        <w:t>rs</w:t>
      </w:r>
      <w:r w:rsidR="002D29B6">
        <w:t>,</w:t>
      </w:r>
      <w:r w:rsidR="006758A7">
        <w:t xml:space="preserve"> and pedestrians in the area. A </w:t>
      </w:r>
      <w:r w:rsidR="006758A7" w:rsidRPr="00121182">
        <w:t>safety barrier that can be manually positioned and removed by a single forklift operator</w:t>
      </w:r>
      <w:r w:rsidR="006758A7">
        <w:t xml:space="preserve"> will </w:t>
      </w:r>
      <w:r w:rsidR="00987D2D">
        <w:t xml:space="preserve">be installed to </w:t>
      </w:r>
      <w:r w:rsidR="006758A7">
        <w:t>provide</w:t>
      </w:r>
      <w:r w:rsidRPr="00121182">
        <w:t xml:space="preserve"> drop</w:t>
      </w:r>
      <w:r w:rsidR="006758A7">
        <w:t>-off protection at the platform.</w:t>
      </w:r>
    </w:p>
    <w:p w:rsidR="006B4130" w:rsidRDefault="006B4130" w:rsidP="006B4130"/>
    <w:p w:rsidR="00905C66" w:rsidRDefault="00905C66" w:rsidP="00905C66">
      <w:pPr>
        <w:pStyle w:val="Head3"/>
      </w:pPr>
      <w:r>
        <w:lastRenderedPageBreak/>
        <w:t>Conveyors</w:t>
      </w:r>
    </w:p>
    <w:p w:rsidR="00905C66" w:rsidRDefault="00905C66" w:rsidP="00905C66">
      <w:r>
        <w:t xml:space="preserve">Employees will be trained to avoid </w:t>
      </w:r>
      <w:r w:rsidRPr="00033765">
        <w:t xml:space="preserve">contact with a conveyor belt's gears, shafts, and other moving parts. </w:t>
      </w:r>
      <w:r>
        <w:t xml:space="preserve">All conveyor </w:t>
      </w:r>
      <w:r w:rsidRPr="00033765">
        <w:t xml:space="preserve">guards </w:t>
      </w:r>
      <w:r>
        <w:t>will remain in place while the machinery is in operation.</w:t>
      </w:r>
      <w:r w:rsidRPr="00033765">
        <w:t xml:space="preserve"> </w:t>
      </w:r>
      <w:r>
        <w:t xml:space="preserve">Employees will not </w:t>
      </w:r>
      <w:r w:rsidRPr="00033765">
        <w:t>wear loose clothes or jewelry w</w:t>
      </w:r>
      <w:r>
        <w:t xml:space="preserve">hen </w:t>
      </w:r>
      <w:r w:rsidR="002D29B6">
        <w:t>they</w:t>
      </w:r>
      <w:r>
        <w:t xml:space="preserve"> work around a conveyor.</w:t>
      </w:r>
    </w:p>
    <w:p w:rsidR="00905C66" w:rsidRDefault="00905C66" w:rsidP="00905C66"/>
    <w:p w:rsidR="00905C66" w:rsidRDefault="00905C66" w:rsidP="00905C66">
      <w:pPr>
        <w:pStyle w:val="Head3"/>
      </w:pPr>
      <w:r>
        <w:t>Vehicle R</w:t>
      </w:r>
      <w:r w:rsidRPr="001632D2">
        <w:t>estraints</w:t>
      </w:r>
    </w:p>
    <w:p w:rsidR="00905C66" w:rsidRDefault="00905C66" w:rsidP="00905C66">
      <w:pPr>
        <w:pStyle w:val="Instructions"/>
      </w:pPr>
      <w:r>
        <w:t>[Modify the following procedures as applicable to your operations.]</w:t>
      </w:r>
    </w:p>
    <w:p w:rsidR="00905C66" w:rsidRDefault="00905C66" w:rsidP="00905C66">
      <w:r w:rsidRPr="00707884">
        <w:t>A positive mechanical means to secure trucks or trailers to a loading dock is allowed</w:t>
      </w:r>
      <w:r>
        <w:t>,</w:t>
      </w:r>
      <w:r w:rsidRPr="00707884">
        <w:t xml:space="preserve"> provided the system is installed and used in a manner that effectively prevents movement of trucks and trailers during loading, unloading</w:t>
      </w:r>
      <w:r w:rsidR="002D29B6">
        <w:t>,</w:t>
      </w:r>
      <w:r w:rsidRPr="00707884">
        <w:t xml:space="preserve"> and boarding by handtrucks and powered industrial trucks.</w:t>
      </w:r>
    </w:p>
    <w:p w:rsidR="00905C66" w:rsidRDefault="00905C66" w:rsidP="00905C66"/>
    <w:p w:rsidR="00905C66" w:rsidRDefault="00905C66" w:rsidP="00905C66">
      <w:r w:rsidRPr="00707884">
        <w:t>All</w:t>
      </w:r>
      <w:r>
        <w:t xml:space="preserve"> mechanical restraint equipment will</w:t>
      </w:r>
      <w:r w:rsidRPr="00707884">
        <w:t xml:space="preserve"> be installed, maintained</w:t>
      </w:r>
      <w:r w:rsidR="002D29B6">
        <w:t>,</w:t>
      </w:r>
      <w:r w:rsidRPr="00707884">
        <w:t xml:space="preserve"> and used as recommended by the manufacturer.</w:t>
      </w:r>
    </w:p>
    <w:p w:rsidR="00905C66" w:rsidRDefault="00905C66" w:rsidP="00905C66"/>
    <w:p w:rsidR="00905C66" w:rsidRPr="00707884" w:rsidRDefault="00905C66" w:rsidP="00905C66">
      <w:r w:rsidRPr="00707884">
        <w:t xml:space="preserve">Any damaged mechanical </w:t>
      </w:r>
      <w:r>
        <w:t xml:space="preserve">restraint </w:t>
      </w:r>
      <w:r w:rsidRPr="00707884">
        <w:t>equipment will be removed from service immediately.</w:t>
      </w:r>
    </w:p>
    <w:p w:rsidR="00905C66" w:rsidRDefault="00905C66" w:rsidP="00905C66"/>
    <w:p w:rsidR="00905C66" w:rsidRDefault="00905C66" w:rsidP="00905C66">
      <w:r w:rsidRPr="0058561E">
        <w:t>A mechanical fastening device may be bolted to the loading dock to s</w:t>
      </w:r>
      <w:r>
        <w:t>ecure the truck or trailer rear-</w:t>
      </w:r>
      <w:r w:rsidRPr="0058561E">
        <w:t>end protection device and prevent any separation from the dock.</w:t>
      </w:r>
    </w:p>
    <w:p w:rsidR="00905C66" w:rsidRPr="002903F9" w:rsidRDefault="00905C66" w:rsidP="006B4130"/>
    <w:p w:rsidR="006B4130" w:rsidRDefault="006B4130" w:rsidP="006B4130">
      <w:pPr>
        <w:pStyle w:val="Head2"/>
      </w:pPr>
      <w:r>
        <w:t>Pedestrians</w:t>
      </w:r>
    </w:p>
    <w:p w:rsidR="006B4130" w:rsidRPr="00035E10" w:rsidRDefault="006B4130" w:rsidP="006B4130">
      <w:r>
        <w:t>Forklifts and other vehicle traffic will yield the right-of-</w:t>
      </w:r>
      <w:r w:rsidRPr="00035E10">
        <w:t>way to pedestrians</w:t>
      </w:r>
      <w:r>
        <w:t>. A safety information</w:t>
      </w:r>
      <w:r w:rsidRPr="00035E10">
        <w:t xml:space="preserve"> program </w:t>
      </w:r>
      <w:r>
        <w:t xml:space="preserve">will be implemented </w:t>
      </w:r>
      <w:r w:rsidRPr="00035E10">
        <w:t xml:space="preserve">for pedestrians </w:t>
      </w:r>
      <w:r>
        <w:t>in and around the loading dock.</w:t>
      </w:r>
    </w:p>
    <w:p w:rsidR="006B4130" w:rsidRDefault="006B4130" w:rsidP="008F24C3"/>
    <w:p w:rsidR="003D0DFF" w:rsidRDefault="003D0DFF" w:rsidP="009B542C">
      <w:pPr>
        <w:pStyle w:val="Head2"/>
      </w:pPr>
      <w:r w:rsidRPr="009A0477">
        <w:t>Housek</w:t>
      </w:r>
      <w:r>
        <w:t>eeping</w:t>
      </w:r>
    </w:p>
    <w:p w:rsidR="007540EC" w:rsidRDefault="007540EC" w:rsidP="007540EC">
      <w:pPr>
        <w:pStyle w:val="Instructions"/>
      </w:pPr>
      <w:r>
        <w:t xml:space="preserve">[See the </w:t>
      </w:r>
      <w:r>
        <w:rPr>
          <w:rStyle w:val="ExternalRefChar"/>
        </w:rPr>
        <w:t>Housekeeping</w:t>
      </w:r>
      <w:r w:rsidRPr="00DE707F">
        <w:rPr>
          <w:rStyle w:val="ExternalRefChar"/>
        </w:rPr>
        <w:t xml:space="preserve"> Plan</w:t>
      </w:r>
      <w:r>
        <w:t xml:space="preserve"> for examples of engineering and administrative controls applicable to your facility and insert here.]</w:t>
      </w:r>
    </w:p>
    <w:p w:rsidR="003D75E4" w:rsidRDefault="003D75E4" w:rsidP="009B542C">
      <w:pPr>
        <w:pStyle w:val="Head3"/>
      </w:pPr>
      <w:r>
        <w:t>Aisles and Passageways</w:t>
      </w:r>
    </w:p>
    <w:p w:rsidR="008F6CD1" w:rsidRDefault="008F6CD1" w:rsidP="001914C9">
      <w:r>
        <w:t>The following safe practices will be implemented by all loading dock personnel</w:t>
      </w:r>
      <w:r w:rsidR="00047976">
        <w:t xml:space="preserve"> at all times</w:t>
      </w:r>
      <w:r>
        <w:t>:</w:t>
      </w:r>
    </w:p>
    <w:p w:rsidR="00F43B20" w:rsidRPr="009A53B1" w:rsidRDefault="00F43B20" w:rsidP="00047976">
      <w:pPr>
        <w:numPr>
          <w:ilvl w:val="0"/>
          <w:numId w:val="17"/>
        </w:numPr>
      </w:pPr>
      <w:r>
        <w:t>Keep a</w:t>
      </w:r>
      <w:r w:rsidRPr="009A53B1">
        <w:t>isles and passageways clear and</w:t>
      </w:r>
      <w:r>
        <w:t xml:space="preserve"> </w:t>
      </w:r>
      <w:r w:rsidRPr="009A53B1">
        <w:t>marked as appropriate</w:t>
      </w:r>
      <w:r>
        <w:t>.</w:t>
      </w:r>
    </w:p>
    <w:p w:rsidR="00F43B20" w:rsidRDefault="00F43B20" w:rsidP="00047976">
      <w:pPr>
        <w:numPr>
          <w:ilvl w:val="0"/>
          <w:numId w:val="17"/>
        </w:numPr>
      </w:pPr>
      <w:r>
        <w:t>Tape or otherwise anchor to the floor</w:t>
      </w:r>
      <w:r w:rsidRPr="0043340C">
        <w:t xml:space="preserve"> </w:t>
      </w:r>
      <w:r>
        <w:t>t</w:t>
      </w:r>
      <w:r w:rsidRPr="0043340C">
        <w:t>emporary electrica</w:t>
      </w:r>
      <w:r>
        <w:t>l cords that cross aisles.</w:t>
      </w:r>
    </w:p>
    <w:p w:rsidR="00F43B20" w:rsidRDefault="00F43B20" w:rsidP="00047976">
      <w:pPr>
        <w:numPr>
          <w:ilvl w:val="0"/>
          <w:numId w:val="17"/>
        </w:numPr>
      </w:pPr>
      <w:r>
        <w:t>Clean</w:t>
      </w:r>
      <w:r w:rsidRPr="0043340C">
        <w:t xml:space="preserve"> only one side of a passageway at a time</w:t>
      </w:r>
      <w:r>
        <w:t>.</w:t>
      </w:r>
    </w:p>
    <w:p w:rsidR="00E66CB0" w:rsidRDefault="00E66CB0" w:rsidP="00047976">
      <w:pPr>
        <w:numPr>
          <w:ilvl w:val="0"/>
          <w:numId w:val="17"/>
        </w:numPr>
      </w:pPr>
      <w:r>
        <w:t>Ensure that working surfaces are dry.</w:t>
      </w:r>
    </w:p>
    <w:p w:rsidR="00F43B20" w:rsidRPr="009A53B1" w:rsidRDefault="00F43B20" w:rsidP="00047976">
      <w:pPr>
        <w:numPr>
          <w:ilvl w:val="0"/>
          <w:numId w:val="17"/>
        </w:numPr>
      </w:pPr>
      <w:r>
        <w:t xml:space="preserve">Ensure there is </w:t>
      </w:r>
      <w:r w:rsidRPr="009A53B1">
        <w:t>safe clearance for walking in aisles</w:t>
      </w:r>
      <w:r>
        <w:t xml:space="preserve"> </w:t>
      </w:r>
      <w:r w:rsidRPr="009A53B1">
        <w:t>where motorized or mechanical handling</w:t>
      </w:r>
      <w:r>
        <w:t xml:space="preserve"> </w:t>
      </w:r>
      <w:r w:rsidRPr="009A53B1">
        <w:t>equipment is operating</w:t>
      </w:r>
      <w:r>
        <w:t>.</w:t>
      </w:r>
    </w:p>
    <w:p w:rsidR="00F43B20" w:rsidRPr="009A53B1" w:rsidRDefault="00F43B20" w:rsidP="00047976">
      <w:pPr>
        <w:numPr>
          <w:ilvl w:val="0"/>
          <w:numId w:val="17"/>
        </w:numPr>
      </w:pPr>
      <w:r>
        <w:t>Store</w:t>
      </w:r>
      <w:r w:rsidRPr="009A53B1">
        <w:t xml:space="preserve"> </w:t>
      </w:r>
      <w:r>
        <w:t>m</w:t>
      </w:r>
      <w:r w:rsidRPr="009A53B1">
        <w:t>aterials or equipment in such a</w:t>
      </w:r>
      <w:r>
        <w:t xml:space="preserve"> </w:t>
      </w:r>
      <w:r w:rsidRPr="009A53B1">
        <w:t>way that sharp projections will not interfere</w:t>
      </w:r>
      <w:r>
        <w:t xml:space="preserve"> </w:t>
      </w:r>
      <w:r w:rsidRPr="009A53B1">
        <w:t xml:space="preserve">with </w:t>
      </w:r>
      <w:r>
        <w:t>or protrude into aisles or passageways.</w:t>
      </w:r>
    </w:p>
    <w:p w:rsidR="00F43B20" w:rsidRPr="009A53B1" w:rsidRDefault="00F43B20" w:rsidP="00047976">
      <w:pPr>
        <w:numPr>
          <w:ilvl w:val="0"/>
          <w:numId w:val="17"/>
        </w:numPr>
      </w:pPr>
      <w:r>
        <w:t>Clean</w:t>
      </w:r>
      <w:r w:rsidRPr="0043340C">
        <w:t xml:space="preserve"> up </w:t>
      </w:r>
      <w:r>
        <w:t xml:space="preserve">small spills </w:t>
      </w:r>
      <w:r w:rsidRPr="0043340C">
        <w:t>immediately</w:t>
      </w:r>
      <w:r>
        <w:t>, and report large spills to a supervisor.</w:t>
      </w:r>
    </w:p>
    <w:p w:rsidR="00F43B20" w:rsidRPr="009A53B1" w:rsidRDefault="00F43B20" w:rsidP="00047976">
      <w:pPr>
        <w:numPr>
          <w:ilvl w:val="0"/>
          <w:numId w:val="17"/>
        </w:numPr>
      </w:pPr>
      <w:r>
        <w:t>Arrange a</w:t>
      </w:r>
      <w:r w:rsidRPr="009A53B1">
        <w:t>isles or walkways that pass near moving</w:t>
      </w:r>
      <w:r>
        <w:t xml:space="preserve"> </w:t>
      </w:r>
      <w:r w:rsidRPr="009A53B1">
        <w:t>or operating machinery, welding operations,</w:t>
      </w:r>
      <w:r>
        <w:t xml:space="preserve"> </w:t>
      </w:r>
      <w:r w:rsidRPr="009A53B1">
        <w:t xml:space="preserve">or similar operations so </w:t>
      </w:r>
      <w:r>
        <w:t xml:space="preserve">that </w:t>
      </w:r>
      <w:r w:rsidRPr="009A53B1">
        <w:t>employees</w:t>
      </w:r>
      <w:r>
        <w:t xml:space="preserve"> </w:t>
      </w:r>
      <w:r w:rsidRPr="009A53B1">
        <w:t>will not be subjected to potential hazards</w:t>
      </w:r>
      <w:r>
        <w:t>.</w:t>
      </w:r>
    </w:p>
    <w:p w:rsidR="007F0245" w:rsidRPr="009A53B1" w:rsidRDefault="007F0245" w:rsidP="00047976">
      <w:pPr>
        <w:numPr>
          <w:ilvl w:val="0"/>
          <w:numId w:val="17"/>
        </w:numPr>
      </w:pPr>
      <w:r>
        <w:t>Provide a</w:t>
      </w:r>
      <w:r w:rsidRPr="009A53B1">
        <w:t>dequate headroom</w:t>
      </w:r>
      <w:r>
        <w:t xml:space="preserve"> </w:t>
      </w:r>
      <w:r w:rsidRPr="009A53B1">
        <w:t>for the entire</w:t>
      </w:r>
      <w:r>
        <w:t xml:space="preserve"> </w:t>
      </w:r>
      <w:r w:rsidRPr="009A53B1">
        <w:t>length of any aisle or walkway</w:t>
      </w:r>
      <w:r>
        <w:t>.</w:t>
      </w:r>
    </w:p>
    <w:p w:rsidR="007F0245" w:rsidRPr="009A53B1" w:rsidRDefault="007F0245" w:rsidP="00047976">
      <w:pPr>
        <w:numPr>
          <w:ilvl w:val="0"/>
          <w:numId w:val="17"/>
        </w:numPr>
      </w:pPr>
      <w:r>
        <w:t>Provide s</w:t>
      </w:r>
      <w:r w:rsidRPr="009A53B1">
        <w:t>tandard guardrails wherever</w:t>
      </w:r>
      <w:r>
        <w:t xml:space="preserve"> aisle or walkway surfaces are </w:t>
      </w:r>
      <w:r w:rsidRPr="009A53B1">
        <w:t>elevated more</w:t>
      </w:r>
      <w:r>
        <w:t xml:space="preserve"> </w:t>
      </w:r>
      <w:r w:rsidRPr="009A53B1">
        <w:t>than 30 in</w:t>
      </w:r>
      <w:r w:rsidR="00047976">
        <w:t>ches</w:t>
      </w:r>
      <w:r w:rsidRPr="009A53B1">
        <w:t xml:space="preserve"> above any</w:t>
      </w:r>
      <w:r>
        <w:t xml:space="preserve"> </w:t>
      </w:r>
      <w:r w:rsidRPr="009A53B1">
        <w:t>adjacent floor or the ground</w:t>
      </w:r>
      <w:r>
        <w:t>.</w:t>
      </w:r>
    </w:p>
    <w:p w:rsidR="007F0245" w:rsidRPr="009A53B1" w:rsidRDefault="007F0245" w:rsidP="00047976">
      <w:pPr>
        <w:numPr>
          <w:ilvl w:val="0"/>
          <w:numId w:val="17"/>
        </w:numPr>
      </w:pPr>
      <w:r>
        <w:t>B</w:t>
      </w:r>
      <w:r w:rsidRPr="009A53B1">
        <w:t xml:space="preserve">ridges </w:t>
      </w:r>
      <w:r>
        <w:t>will be</w:t>
      </w:r>
      <w:r w:rsidRPr="009A53B1">
        <w:t xml:space="preserve"> provided over conveyors and similar</w:t>
      </w:r>
      <w:r>
        <w:t xml:space="preserve"> </w:t>
      </w:r>
      <w:r w:rsidRPr="009A53B1">
        <w:t>hazards</w:t>
      </w:r>
      <w:r>
        <w:t>.</w:t>
      </w:r>
    </w:p>
    <w:p w:rsidR="004549E3" w:rsidRDefault="004549E3" w:rsidP="003D75E4"/>
    <w:p w:rsidR="008F24C3" w:rsidRDefault="00905C66" w:rsidP="00E745D1">
      <w:pPr>
        <w:pStyle w:val="Head2"/>
      </w:pPr>
      <w:r>
        <w:t>Hazardous M</w:t>
      </w:r>
      <w:r w:rsidR="008F24C3">
        <w:t>aterials</w:t>
      </w:r>
    </w:p>
    <w:p w:rsidR="00E063FA" w:rsidRDefault="00A2797B" w:rsidP="008F24C3">
      <w:r>
        <w:lastRenderedPageBreak/>
        <w:t xml:space="preserve">Employees handling packages or containers with hazardous materials will wear </w:t>
      </w:r>
      <w:r w:rsidR="00971A8D">
        <w:t>PPE</w:t>
      </w:r>
      <w:r w:rsidR="00184A57">
        <w:t xml:space="preserve"> assigned for </w:t>
      </w:r>
      <w:r w:rsidR="00C9174A">
        <w:t xml:space="preserve">use with such materials. Employees who handle such packages and containers will receive the appropriate hazard communication training before </w:t>
      </w:r>
      <w:r w:rsidR="004D4015">
        <w:t xml:space="preserve">handling the materials. See the facility’s </w:t>
      </w:r>
      <w:r w:rsidR="004D4015" w:rsidRPr="00A96990">
        <w:rPr>
          <w:rStyle w:val="ExternalRefChar"/>
        </w:rPr>
        <w:t>Hazard Communication Plan</w:t>
      </w:r>
      <w:r w:rsidR="004D4015">
        <w:t xml:space="preserve"> for more information.</w:t>
      </w:r>
    </w:p>
    <w:p w:rsidR="00534099" w:rsidRDefault="00534099" w:rsidP="008F24C3"/>
    <w:p w:rsidR="008F24C3" w:rsidRDefault="008F24C3" w:rsidP="00E745D1">
      <w:pPr>
        <w:pStyle w:val="Head2"/>
      </w:pPr>
      <w:r>
        <w:t>Posters, Signs</w:t>
      </w:r>
      <w:r w:rsidR="00971A8D">
        <w:t>,</w:t>
      </w:r>
      <w:r>
        <w:t xml:space="preserve"> and Markings</w:t>
      </w:r>
    </w:p>
    <w:p w:rsidR="005237F6" w:rsidRDefault="000F07A5" w:rsidP="005237F6">
      <w:pPr>
        <w:pStyle w:val="Instructions"/>
      </w:pPr>
      <w:r>
        <w:t xml:space="preserve">[See the </w:t>
      </w:r>
      <w:r w:rsidR="005237F6" w:rsidRPr="003548F1">
        <w:rPr>
          <w:rStyle w:val="ExternalRefChar"/>
        </w:rPr>
        <w:t>Signs, Tags, and Markings Plan</w:t>
      </w:r>
      <w:r w:rsidR="00861947">
        <w:t xml:space="preserve"> for examples </w:t>
      </w:r>
      <w:r w:rsidR="005237F6">
        <w:t>applicable to your facility and insert here.]</w:t>
      </w:r>
    </w:p>
    <w:p w:rsidR="00F130BD" w:rsidRDefault="0090509F" w:rsidP="0090509F">
      <w:r>
        <w:t>Signs, tags, and markings</w:t>
      </w:r>
      <w:r w:rsidRPr="00605DD9">
        <w:t xml:space="preserve"> </w:t>
      </w:r>
      <w:r>
        <w:t xml:space="preserve">will </w:t>
      </w:r>
      <w:r w:rsidRPr="00605DD9">
        <w:t xml:space="preserve">be provided </w:t>
      </w:r>
      <w:r>
        <w:t xml:space="preserve">and displayed in work areas </w:t>
      </w:r>
      <w:r w:rsidRPr="00605DD9">
        <w:t xml:space="preserve">to give </w:t>
      </w:r>
      <w:r>
        <w:t xml:space="preserve">employees </w:t>
      </w:r>
      <w:r w:rsidRPr="00605DD9">
        <w:t>adequate warning and caution of hazards</w:t>
      </w:r>
      <w:r>
        <w:t xml:space="preserve"> and </w:t>
      </w:r>
      <w:r w:rsidR="00F130BD">
        <w:t>instructions for avoiding them.</w:t>
      </w:r>
    </w:p>
    <w:p w:rsidR="00F130BD" w:rsidRDefault="00F130BD" w:rsidP="0090509F"/>
    <w:p w:rsidR="0090509F" w:rsidRDefault="00F130BD" w:rsidP="0090509F">
      <w:r>
        <w:t xml:space="preserve">All </w:t>
      </w:r>
      <w:r w:rsidR="00184A57">
        <w:t xml:space="preserve">temporary </w:t>
      </w:r>
      <w:r w:rsidR="0090509F">
        <w:t xml:space="preserve">accident </w:t>
      </w:r>
      <w:r w:rsidR="00184A57">
        <w:t>prevention communications</w:t>
      </w:r>
      <w:r w:rsidR="0090509F">
        <w:t xml:space="preserve"> will</w:t>
      </w:r>
      <w:r w:rsidR="0090509F" w:rsidRPr="00605DD9">
        <w:t xml:space="preserve"> be visible at all times when the haz</w:t>
      </w:r>
      <w:r w:rsidR="0090509F">
        <w:t>ard or problem exists, and will</w:t>
      </w:r>
      <w:r w:rsidR="0090509F" w:rsidRPr="00605DD9">
        <w:t xml:space="preserve"> be removed or cov</w:t>
      </w:r>
      <w:r w:rsidR="0090509F">
        <w:t xml:space="preserve">ered when the hazard </w:t>
      </w:r>
      <w:r w:rsidR="0090509F" w:rsidRPr="00605DD9">
        <w:t>no longer exists.</w:t>
      </w:r>
    </w:p>
    <w:p w:rsidR="0090509F" w:rsidRDefault="0090509F" w:rsidP="0090509F"/>
    <w:p w:rsidR="0090509F" w:rsidRDefault="0090509F" w:rsidP="0090509F">
      <w:r w:rsidRPr="00605DD9">
        <w:t>All empl</w:t>
      </w:r>
      <w:r>
        <w:t>oyees will be informed of</w:t>
      </w:r>
      <w:r w:rsidRPr="00605DD9">
        <w:t xml:space="preserve"> the meaning of the</w:t>
      </w:r>
      <w:r>
        <w:t xml:space="preserve"> various signs, tags, and markings</w:t>
      </w:r>
      <w:r w:rsidRPr="00605DD9">
        <w:t xml:space="preserve"> used throughout the workplace and any special pr</w:t>
      </w:r>
      <w:r>
        <w:t xml:space="preserve">ecautions that may be required. See the </w:t>
      </w:r>
      <w:r w:rsidRPr="00065D90">
        <w:rPr>
          <w:rStyle w:val="InternalRefChar"/>
        </w:rPr>
        <w:t>Training</w:t>
      </w:r>
      <w:r>
        <w:t xml:space="preserve"> section of this Plan for more information.</w:t>
      </w:r>
    </w:p>
    <w:p w:rsidR="00E063FA" w:rsidRDefault="00E063FA" w:rsidP="008F24C3"/>
    <w:p w:rsidR="008F24C3" w:rsidRDefault="008F24C3" w:rsidP="00E745D1">
      <w:pPr>
        <w:pStyle w:val="Head1"/>
      </w:pPr>
      <w:r>
        <w:t>Security</w:t>
      </w:r>
    </w:p>
    <w:p w:rsidR="00564FB6" w:rsidRPr="00282136" w:rsidRDefault="00325AD2" w:rsidP="00564FB6">
      <w:r>
        <w:t>The loading dock operating times</w:t>
      </w:r>
      <w:r w:rsidR="00564FB6" w:rsidRPr="00282136">
        <w:t xml:space="preserve"> are </w:t>
      </w:r>
      <w:r w:rsidR="00564FB6" w:rsidRPr="00325AD2">
        <w:rPr>
          <w:rStyle w:val="InstructionsChar"/>
        </w:rPr>
        <w:t xml:space="preserve">[insert operating </w:t>
      </w:r>
      <w:r w:rsidRPr="00325AD2">
        <w:rPr>
          <w:rStyle w:val="InstructionsChar"/>
        </w:rPr>
        <w:t xml:space="preserve">days and </w:t>
      </w:r>
      <w:r w:rsidR="00564FB6" w:rsidRPr="00325AD2">
        <w:rPr>
          <w:rStyle w:val="InstructionsChar"/>
        </w:rPr>
        <w:t>hours]</w:t>
      </w:r>
      <w:r w:rsidR="00564FB6">
        <w:t>.</w:t>
      </w:r>
      <w:r w:rsidR="00610C9C">
        <w:t xml:space="preserve"> The dock </w:t>
      </w:r>
      <w:r w:rsidR="00564FB6" w:rsidRPr="00282136">
        <w:t>will be locked at</w:t>
      </w:r>
      <w:r>
        <w:t xml:space="preserve"> </w:t>
      </w:r>
      <w:r w:rsidRPr="00325AD2">
        <w:rPr>
          <w:rStyle w:val="InstructionsChar"/>
        </w:rPr>
        <w:t>[insert time]</w:t>
      </w:r>
      <w:r>
        <w:t>.</w:t>
      </w:r>
      <w:r w:rsidR="00564FB6" w:rsidRPr="00282136">
        <w:t xml:space="preserve"> </w:t>
      </w:r>
    </w:p>
    <w:p w:rsidR="00482D1C" w:rsidRDefault="00482D1C" w:rsidP="00482D1C"/>
    <w:p w:rsidR="00482D1C" w:rsidRPr="00282136" w:rsidRDefault="00482D1C" w:rsidP="00482D1C">
      <w:r>
        <w:t>Employees and other personnel who are not working or conducting business at the dock are prohibited from using the loading dock as an entrance or exit except in an emergency.</w:t>
      </w:r>
    </w:p>
    <w:p w:rsidR="008F31F9" w:rsidRDefault="008F31F9" w:rsidP="008F31F9"/>
    <w:p w:rsidR="00047B2C" w:rsidRDefault="00047B2C" w:rsidP="00047B2C">
      <w:pPr>
        <w:pStyle w:val="Head2"/>
      </w:pPr>
      <w:r>
        <w:t>Parking</w:t>
      </w:r>
    </w:p>
    <w:p w:rsidR="008F31F9" w:rsidRPr="00282136" w:rsidRDefault="008F31F9" w:rsidP="008F31F9">
      <w:r w:rsidRPr="00282136">
        <w:t xml:space="preserve">Parking </w:t>
      </w:r>
      <w:r>
        <w:t xml:space="preserve">at or adjacent to the loading dock </w:t>
      </w:r>
      <w:r w:rsidRPr="00282136">
        <w:t xml:space="preserve">is limited to authorized personnel. </w:t>
      </w:r>
    </w:p>
    <w:p w:rsidR="00E745D1" w:rsidRPr="00E745D1" w:rsidRDefault="00E745D1" w:rsidP="00E745D1"/>
    <w:p w:rsidR="005D707C" w:rsidRDefault="005D707C" w:rsidP="00047B2C">
      <w:pPr>
        <w:pStyle w:val="Head2"/>
      </w:pPr>
      <w:r>
        <w:t>General Deliveries</w:t>
      </w:r>
    </w:p>
    <w:p w:rsidR="00D701DA" w:rsidRDefault="005D707C" w:rsidP="00D701DA">
      <w:r>
        <w:t>S</w:t>
      </w:r>
      <w:r w:rsidRPr="00F71E59">
        <w:t>ec</w:t>
      </w:r>
      <w:r>
        <w:t>urity precautions will</w:t>
      </w:r>
      <w:r w:rsidRPr="00F71E59">
        <w:t xml:space="preserve"> be es</w:t>
      </w:r>
      <w:r>
        <w:t>tablished for all deliveries, including</w:t>
      </w:r>
      <w:r w:rsidRPr="00F71E59">
        <w:t xml:space="preserve"> contr</w:t>
      </w:r>
      <w:r>
        <w:t>olled bulk freight arriving at the facility.</w:t>
      </w:r>
    </w:p>
    <w:p w:rsidR="008F31F9" w:rsidRDefault="008F31F9" w:rsidP="00D701DA"/>
    <w:p w:rsidR="00D701DA" w:rsidRPr="00282136" w:rsidRDefault="00D701DA" w:rsidP="00D701DA">
      <w:r w:rsidRPr="00282136">
        <w:t xml:space="preserve">Delivery personnel will only </w:t>
      </w:r>
      <w:r w:rsidR="001A24D7">
        <w:t xml:space="preserve">be admitted by </w:t>
      </w:r>
      <w:r w:rsidR="001A24D7" w:rsidRPr="001A24D7">
        <w:rPr>
          <w:rStyle w:val="InstructionsChar"/>
        </w:rPr>
        <w:t>[insert supervisor or other authorized agent]</w:t>
      </w:r>
      <w:r w:rsidRPr="00282136">
        <w:t xml:space="preserve">. </w:t>
      </w:r>
    </w:p>
    <w:p w:rsidR="0055568D" w:rsidRDefault="0055568D" w:rsidP="008F24C3"/>
    <w:p w:rsidR="00047B2C" w:rsidRDefault="00077296" w:rsidP="00047B2C">
      <w:pPr>
        <w:pStyle w:val="Head2"/>
      </w:pPr>
      <w:r>
        <w:t>S</w:t>
      </w:r>
      <w:r w:rsidR="00047B2C">
        <w:t>uspicious P</w:t>
      </w:r>
      <w:r w:rsidRPr="00077296">
        <w:t>ackages</w:t>
      </w:r>
    </w:p>
    <w:p w:rsidR="00733B57" w:rsidRDefault="001A24D7" w:rsidP="00733B57">
      <w:r>
        <w:t>Loading dock personnel will c</w:t>
      </w:r>
      <w:r w:rsidR="00733B57" w:rsidRPr="0088320D">
        <w:t xml:space="preserve">omply with </w:t>
      </w:r>
      <w:r w:rsidR="00F53CA1">
        <w:t xml:space="preserve">the following </w:t>
      </w:r>
      <w:r w:rsidR="00733B57" w:rsidRPr="0088320D">
        <w:t>procedures for handli</w:t>
      </w:r>
      <w:r w:rsidR="00F53CA1">
        <w:t>ng suspicious packages or mail:</w:t>
      </w:r>
    </w:p>
    <w:p w:rsidR="00F53CA1" w:rsidRPr="0088320D" w:rsidRDefault="00F53CA1" w:rsidP="00B56AE1">
      <w:pPr>
        <w:pStyle w:val="Instructions"/>
      </w:pPr>
      <w:r>
        <w:t xml:space="preserve">[Modify these procedures </w:t>
      </w:r>
      <w:r w:rsidR="00B56AE1">
        <w:t>as applicable to your facility.]</w:t>
      </w:r>
    </w:p>
    <w:p w:rsidR="00B56AE1" w:rsidRDefault="00733B57" w:rsidP="00C44F1A">
      <w:pPr>
        <w:numPr>
          <w:ilvl w:val="0"/>
          <w:numId w:val="16"/>
        </w:numPr>
      </w:pPr>
      <w:r w:rsidRPr="0088320D">
        <w:t>Research inbound packages with incorrect or incomplete addresses to determine the correct nam</w:t>
      </w:r>
      <w:r w:rsidR="00B56AE1">
        <w:t>e and location of the customer.</w:t>
      </w:r>
    </w:p>
    <w:p w:rsidR="00733B57" w:rsidRPr="0088320D" w:rsidRDefault="00B56AE1" w:rsidP="00C44F1A">
      <w:pPr>
        <w:numPr>
          <w:ilvl w:val="0"/>
          <w:numId w:val="16"/>
        </w:numPr>
      </w:pPr>
      <w:r>
        <w:t xml:space="preserve">Refuse delivery </w:t>
      </w:r>
      <w:r w:rsidR="00733B57" w:rsidRPr="0088320D">
        <w:t xml:space="preserve">when correct customer addresses cannot be identified. </w:t>
      </w:r>
    </w:p>
    <w:p w:rsidR="00733B57" w:rsidRPr="0088320D" w:rsidRDefault="00733B57" w:rsidP="00C44F1A">
      <w:pPr>
        <w:numPr>
          <w:ilvl w:val="0"/>
          <w:numId w:val="16"/>
        </w:numPr>
      </w:pPr>
      <w:r w:rsidRPr="0088320D">
        <w:t>Maintain files of all receipts and related documentation, including receiving reports, shipping d</w:t>
      </w:r>
      <w:r w:rsidR="00B56AE1">
        <w:t>ocuments</w:t>
      </w:r>
      <w:r w:rsidRPr="0088320D">
        <w:t xml:space="preserve">, import/export documents, and discrepancy reports. </w:t>
      </w:r>
    </w:p>
    <w:p w:rsidR="00733B57" w:rsidRPr="0088320D" w:rsidRDefault="00733B57" w:rsidP="00C44F1A">
      <w:pPr>
        <w:numPr>
          <w:ilvl w:val="0"/>
          <w:numId w:val="16"/>
        </w:numPr>
      </w:pPr>
      <w:r w:rsidRPr="0088320D">
        <w:t xml:space="preserve">Temporarily store delivered material and supplies for later pickup from the loading dock area when the recipient is not immediately available for delivery. </w:t>
      </w:r>
    </w:p>
    <w:p w:rsidR="005D707C" w:rsidRDefault="005D707C" w:rsidP="005D707C"/>
    <w:p w:rsidR="00047B2C" w:rsidRDefault="00047B2C" w:rsidP="00047B2C">
      <w:pPr>
        <w:pStyle w:val="Head2"/>
      </w:pPr>
      <w:r>
        <w:lastRenderedPageBreak/>
        <w:t>Overhead D</w:t>
      </w:r>
      <w:r w:rsidR="005D707C" w:rsidRPr="00BE423D">
        <w:t>oors</w:t>
      </w:r>
    </w:p>
    <w:p w:rsidR="00733B57" w:rsidRDefault="005D707C" w:rsidP="008F24C3">
      <w:r w:rsidRPr="00161816">
        <w:t xml:space="preserve">Overhead roll doors not controlled or locked by electric power </w:t>
      </w:r>
      <w:r>
        <w:t>will</w:t>
      </w:r>
      <w:r w:rsidRPr="00161816">
        <w:t xml:space="preserve"> be protected by slide bolts on the bottom bar. Chain link doors </w:t>
      </w:r>
      <w:r>
        <w:t>will</w:t>
      </w:r>
      <w:r w:rsidRPr="00161816">
        <w:t xml:space="preserve"> be provided with an iron keeper and pin for securing the hand chain. The shaft on a crank</w:t>
      </w:r>
      <w:r w:rsidR="00CC7281">
        <w:t>-</w:t>
      </w:r>
      <w:r w:rsidRPr="00161816">
        <w:t xml:space="preserve">operated door </w:t>
      </w:r>
      <w:r>
        <w:t>will</w:t>
      </w:r>
      <w:r w:rsidRPr="00161816">
        <w:t xml:space="preserve"> be secured. A solid overhead, swinging, sliding, or accordion</w:t>
      </w:r>
      <w:r w:rsidR="00CC7281">
        <w:t>-</w:t>
      </w:r>
      <w:r w:rsidRPr="00161816">
        <w:t xml:space="preserve">type garage door </w:t>
      </w:r>
      <w:r>
        <w:t>will</w:t>
      </w:r>
      <w:r w:rsidRPr="00161816">
        <w:t xml:space="preserve"> be secured with a cylinder lock or padlock. Also, a metal slide bar, bolt, or crossbar </w:t>
      </w:r>
      <w:r>
        <w:t>will</w:t>
      </w:r>
      <w:r w:rsidRPr="00161816">
        <w:t xml:space="preserve"> be provided on the inside. Metal accordion grate or grill-type doors </w:t>
      </w:r>
      <w:r>
        <w:t>will</w:t>
      </w:r>
      <w:r w:rsidRPr="00161816">
        <w:t xml:space="preserve"> have a secured metal guide track at the top and bottom and </w:t>
      </w:r>
      <w:r w:rsidR="00CC7281">
        <w:t xml:space="preserve">will </w:t>
      </w:r>
      <w:r w:rsidRPr="00161816">
        <w:t>be secured with a cylinder lock or padlock</w:t>
      </w:r>
      <w:r>
        <w:t>.</w:t>
      </w:r>
    </w:p>
    <w:p w:rsidR="003D75E4" w:rsidRDefault="003D75E4" w:rsidP="008F24C3"/>
    <w:p w:rsidR="008F24C3" w:rsidRDefault="008F24C3" w:rsidP="00564FB6">
      <w:pPr>
        <w:pStyle w:val="Head2"/>
      </w:pPr>
      <w:r>
        <w:t>PPE</w:t>
      </w:r>
    </w:p>
    <w:p w:rsidR="005F22D9" w:rsidRDefault="005F22D9" w:rsidP="005F22D9">
      <w:r>
        <w:t>Supervisors will</w:t>
      </w:r>
      <w:r w:rsidRPr="00242108">
        <w:t xml:space="preserve"> review </w:t>
      </w:r>
      <w:r w:rsidR="00C84A40">
        <w:t>loading dock</w:t>
      </w:r>
      <w:r>
        <w:t xml:space="preserve"> areas and </w:t>
      </w:r>
      <w:r w:rsidRPr="00242108">
        <w:t>operation</w:t>
      </w:r>
      <w:r>
        <w:t>s</w:t>
      </w:r>
      <w:r w:rsidRPr="00242108">
        <w:t xml:space="preserve"> and </w:t>
      </w:r>
      <w:r>
        <w:t xml:space="preserve">ensure that workers are </w:t>
      </w:r>
      <w:r w:rsidRPr="00242108">
        <w:t>pr</w:t>
      </w:r>
      <w:r>
        <w:t xml:space="preserve">ovided with </w:t>
      </w:r>
      <w:r w:rsidRPr="00242108">
        <w:t xml:space="preserve">the necessary </w:t>
      </w:r>
      <w:r>
        <w:t>PPE.</w:t>
      </w:r>
    </w:p>
    <w:p w:rsidR="00C84A40" w:rsidRDefault="00C84A40" w:rsidP="005F22D9"/>
    <w:p w:rsidR="005F22D9" w:rsidRDefault="005F22D9" w:rsidP="005F22D9">
      <w:r w:rsidRPr="00242108">
        <w:t xml:space="preserve">Employees </w:t>
      </w:r>
      <w:r w:rsidR="00C84A40">
        <w:t>are expected to wear such PPE. </w:t>
      </w:r>
      <w:r w:rsidRPr="00242108">
        <w:t>Failure to do so may lead to discipline up to and including termination.</w:t>
      </w:r>
    </w:p>
    <w:p w:rsidR="00C84A40" w:rsidRDefault="00C84A40" w:rsidP="00E12424"/>
    <w:p w:rsidR="004658D7" w:rsidRDefault="008012EF" w:rsidP="00E12424">
      <w:r>
        <w:t xml:space="preserve">All employees who work on or near the loading dock must wear </w:t>
      </w:r>
      <w:r w:rsidR="00012F33">
        <w:t>slip-resistant footwear</w:t>
      </w:r>
      <w:r w:rsidR="00EC74FC">
        <w:t>.</w:t>
      </w:r>
      <w:r w:rsidR="00C84A40">
        <w:t xml:space="preserve"> </w:t>
      </w:r>
      <w:r w:rsidR="009E21D0">
        <w:t>No open-toed footwear or bare feet are allowed at the loading dock.</w:t>
      </w:r>
    </w:p>
    <w:p w:rsidR="000D627D" w:rsidRDefault="000D627D" w:rsidP="00E12424"/>
    <w:p w:rsidR="000D627D" w:rsidRDefault="000D627D" w:rsidP="00E12424">
      <w:r>
        <w:t>Employees handling packages or containers with hazardous materials will wear the PPE assigned for use with such materials.</w:t>
      </w:r>
    </w:p>
    <w:p w:rsidR="00C1472E" w:rsidRPr="00C1472E" w:rsidRDefault="00C1472E" w:rsidP="00C1472E"/>
    <w:p w:rsidR="00C1472E" w:rsidRDefault="00C1472E" w:rsidP="00564FB6">
      <w:pPr>
        <w:pStyle w:val="Head1"/>
      </w:pPr>
      <w:r>
        <w:t>Inspections</w:t>
      </w:r>
    </w:p>
    <w:p w:rsidR="002041B9" w:rsidRDefault="002041B9" w:rsidP="002041B9">
      <w:r>
        <w:t xml:space="preserve">The </w:t>
      </w:r>
      <w:r w:rsidR="00CC7281">
        <w:t>a</w:t>
      </w:r>
      <w:r>
        <w:t>dministrator or designee(s) will con</w:t>
      </w:r>
      <w:r w:rsidR="00923078">
        <w:t>duct regular inspections of the loading dock</w:t>
      </w:r>
      <w:r>
        <w:t xml:space="preserve"> areas to monitor hazar</w:t>
      </w:r>
      <w:r w:rsidR="00923078">
        <w:t xml:space="preserve">ds and ensure that </w:t>
      </w:r>
      <w:r>
        <w:t>safe work practices are implemented.</w:t>
      </w:r>
    </w:p>
    <w:p w:rsidR="002041B9" w:rsidRDefault="002041B9" w:rsidP="002041B9"/>
    <w:p w:rsidR="002041B9" w:rsidRDefault="002041B9" w:rsidP="002041B9">
      <w:r>
        <w:t xml:space="preserve">The </w:t>
      </w:r>
      <w:r w:rsidR="00CC7281">
        <w:t>a</w:t>
      </w:r>
      <w:r>
        <w:t>dministrator or designee(s) will develop housekeeping inspection schedu</w:t>
      </w:r>
      <w:r w:rsidR="00923078">
        <w:t>les and checklists for the loading dock</w:t>
      </w:r>
      <w:r>
        <w:t xml:space="preserve"> area with specific hazards or work processes that differ from those fo</w:t>
      </w:r>
      <w:r w:rsidR="000C62F3">
        <w:t>und in the facility as a whole.</w:t>
      </w:r>
    </w:p>
    <w:p w:rsidR="000C62F3" w:rsidRDefault="000C62F3" w:rsidP="002041B9"/>
    <w:p w:rsidR="000C62F3" w:rsidRDefault="000C62F3" w:rsidP="002041B9">
      <w:r>
        <w:t xml:space="preserve">Use the attached </w:t>
      </w:r>
      <w:r w:rsidRPr="000C62F3">
        <w:rPr>
          <w:rStyle w:val="FormsRefChar"/>
        </w:rPr>
        <w:t>Loading Dock Checklist</w:t>
      </w:r>
      <w:r>
        <w:t xml:space="preserve"> or equivalent form when conducting inspections.</w:t>
      </w:r>
    </w:p>
    <w:p w:rsidR="00C1472E" w:rsidRDefault="00C1472E" w:rsidP="00C1472E"/>
    <w:p w:rsidR="007D4D1D" w:rsidRDefault="007D4D1D" w:rsidP="007D4D1D">
      <w:pPr>
        <w:pStyle w:val="Head1"/>
      </w:pPr>
      <w:r>
        <w:t>Emergencies</w:t>
      </w:r>
    </w:p>
    <w:p w:rsidR="007D4D1D" w:rsidRDefault="002C2990" w:rsidP="007D4D1D">
      <w:r>
        <w:t>The a</w:t>
      </w:r>
      <w:r w:rsidR="007D4D1D">
        <w:t>dministrator or designee will ensure that:</w:t>
      </w:r>
    </w:p>
    <w:p w:rsidR="007D4D1D" w:rsidRDefault="007D4D1D" w:rsidP="007D4D1D">
      <w:pPr>
        <w:numPr>
          <w:ilvl w:val="0"/>
          <w:numId w:val="20"/>
        </w:numPr>
      </w:pPr>
      <w:r>
        <w:t>All evacuation routes are clearly marked and unobstructed.</w:t>
      </w:r>
    </w:p>
    <w:p w:rsidR="007D4D1D" w:rsidRDefault="007D4D1D" w:rsidP="007D4D1D">
      <w:pPr>
        <w:numPr>
          <w:ilvl w:val="0"/>
          <w:numId w:val="20"/>
        </w:numPr>
      </w:pPr>
      <w:r>
        <w:t>Access to fire extinguishers and other emergency equipment is unobstructed.</w:t>
      </w:r>
    </w:p>
    <w:p w:rsidR="007D4D1D" w:rsidRDefault="007D4D1D" w:rsidP="007D4D1D">
      <w:pPr>
        <w:numPr>
          <w:ilvl w:val="0"/>
          <w:numId w:val="20"/>
        </w:numPr>
      </w:pPr>
      <w:r>
        <w:t>All emergency-related signs, placards, posters, notices, and markings are clearly visible and legible at all times.</w:t>
      </w:r>
    </w:p>
    <w:p w:rsidR="007D4D1D" w:rsidRDefault="007D4D1D" w:rsidP="007D4D1D">
      <w:pPr>
        <w:numPr>
          <w:ilvl w:val="0"/>
          <w:numId w:val="20"/>
        </w:numPr>
      </w:pPr>
      <w:r>
        <w:t>All used emergency and fire-fighting equipment is replaced.</w:t>
      </w:r>
    </w:p>
    <w:p w:rsidR="007D4D1D" w:rsidRDefault="007D4D1D" w:rsidP="007D4D1D"/>
    <w:p w:rsidR="008B46A5" w:rsidRDefault="008B46A5" w:rsidP="008B46A5">
      <w:pPr>
        <w:pStyle w:val="Head2"/>
      </w:pPr>
      <w:r>
        <w:t>Hazardous Chemical Spill Control</w:t>
      </w:r>
    </w:p>
    <w:p w:rsidR="00546D11" w:rsidRDefault="00546D11" w:rsidP="008B46A5">
      <w:r>
        <w:t>The a</w:t>
      </w:r>
      <w:r w:rsidR="008B46A5">
        <w:t xml:space="preserve">dministrator or designee will implement procedures for the cleanup of large and small hazardous chemical </w:t>
      </w:r>
      <w:r>
        <w:t>spills at the facility.</w:t>
      </w:r>
    </w:p>
    <w:p w:rsidR="00983AD0" w:rsidRDefault="00983AD0" w:rsidP="00983AD0"/>
    <w:p w:rsidR="00983AD0" w:rsidRDefault="00983AD0" w:rsidP="00983AD0">
      <w:r>
        <w:t>Post-emergency cleanup operations will be conducted by personnel trained and authorized to perform specific cleanup tasks.</w:t>
      </w:r>
    </w:p>
    <w:p w:rsidR="00546D11" w:rsidRDefault="00546D11" w:rsidP="008B46A5"/>
    <w:p w:rsidR="008B46A5" w:rsidRPr="002A5CA0" w:rsidRDefault="008B46A5" w:rsidP="008B46A5">
      <w:pPr>
        <w:rPr>
          <w:b/>
          <w:i/>
        </w:rPr>
      </w:pPr>
      <w:r>
        <w:t xml:space="preserve">Large spills will be managed according to the facility’s </w:t>
      </w:r>
      <w:r w:rsidRPr="001074EC">
        <w:rPr>
          <w:rStyle w:val="ExternalRefChar"/>
        </w:rPr>
        <w:t>Spill Prevention Safety Plan</w:t>
      </w:r>
      <w:r w:rsidRPr="002A5CA0">
        <w:rPr>
          <w:b/>
          <w:i/>
        </w:rPr>
        <w:t>.</w:t>
      </w:r>
    </w:p>
    <w:p w:rsidR="008B46A5" w:rsidRDefault="008B46A5" w:rsidP="008B46A5"/>
    <w:p w:rsidR="00546D11" w:rsidRDefault="00546D11" w:rsidP="00546D11">
      <w:pPr>
        <w:pStyle w:val="Head3"/>
      </w:pPr>
      <w:r>
        <w:t>Small Spills</w:t>
      </w:r>
    </w:p>
    <w:p w:rsidR="008B46A5" w:rsidRPr="006718CB" w:rsidRDefault="008B46A5" w:rsidP="008B46A5">
      <w:r w:rsidRPr="006718CB">
        <w:t xml:space="preserve">The following procedure will be followed by all employees when a small chemical spill less than </w:t>
      </w:r>
      <w:r w:rsidRPr="00E66D1C">
        <w:rPr>
          <w:rStyle w:val="InstructionsChar"/>
        </w:rPr>
        <w:t>[</w:t>
      </w:r>
      <w:r>
        <w:rPr>
          <w:rStyle w:val="InstructionsChar"/>
        </w:rPr>
        <w:t xml:space="preserve">insert </w:t>
      </w:r>
      <w:r w:rsidRPr="00E66D1C">
        <w:rPr>
          <w:rStyle w:val="InstructionsChar"/>
        </w:rPr>
        <w:t>maximum quantity]</w:t>
      </w:r>
      <w:r w:rsidRPr="006718CB">
        <w:t xml:space="preserve"> has occurred:</w:t>
      </w:r>
    </w:p>
    <w:p w:rsidR="008B46A5" w:rsidRPr="006718CB" w:rsidRDefault="008B46A5" w:rsidP="008B46A5">
      <w:pPr>
        <w:numPr>
          <w:ilvl w:val="0"/>
          <w:numId w:val="21"/>
        </w:numPr>
      </w:pPr>
      <w:r w:rsidRPr="006718CB">
        <w:t xml:space="preserve">Notify </w:t>
      </w:r>
      <w:r w:rsidRPr="00E66D1C">
        <w:rPr>
          <w:rStyle w:val="InstructionsChar"/>
        </w:rPr>
        <w:t>[insert name, such as the Emergency Coordinator and/or supervisor]</w:t>
      </w:r>
      <w:r w:rsidRPr="006718CB">
        <w:t>.</w:t>
      </w:r>
      <w:r w:rsidRPr="006718CB">
        <w:tab/>
      </w:r>
    </w:p>
    <w:p w:rsidR="008B46A5" w:rsidRPr="006718CB" w:rsidRDefault="008B46A5" w:rsidP="008B46A5">
      <w:pPr>
        <w:numPr>
          <w:ilvl w:val="0"/>
          <w:numId w:val="21"/>
        </w:numPr>
      </w:pPr>
      <w:r w:rsidRPr="006718CB">
        <w:t>If toxic fumes are present, secure the area (with caution tape or cones) to prevent other personnel from entering.</w:t>
      </w:r>
      <w:r w:rsidRPr="006718CB">
        <w:tab/>
      </w:r>
    </w:p>
    <w:p w:rsidR="008B46A5" w:rsidRPr="006718CB" w:rsidRDefault="008B46A5" w:rsidP="008B46A5">
      <w:pPr>
        <w:numPr>
          <w:ilvl w:val="0"/>
          <w:numId w:val="21"/>
        </w:numPr>
      </w:pPr>
      <w:r w:rsidRPr="006718CB">
        <w:t>Deal with the spill in accordance with the instructions described in the</w:t>
      </w:r>
      <w:r>
        <w:t xml:space="preserve"> safety data sheet (</w:t>
      </w:r>
      <w:r w:rsidRPr="006718CB">
        <w:t>SDS</w:t>
      </w:r>
      <w:r>
        <w:t>)</w:t>
      </w:r>
      <w:r w:rsidR="00007E8D">
        <w:t xml:space="preserve"> or on the chemical label for the substance</w:t>
      </w:r>
      <w:r w:rsidRPr="006718CB">
        <w:t>.</w:t>
      </w:r>
    </w:p>
    <w:p w:rsidR="008B46A5" w:rsidRDefault="008B46A5" w:rsidP="008B46A5">
      <w:pPr>
        <w:numPr>
          <w:ilvl w:val="0"/>
          <w:numId w:val="21"/>
        </w:numPr>
      </w:pPr>
      <w:r w:rsidRPr="006718CB">
        <w:t>Small spills must be handled in a safe manner while wearing the proper PPE.</w:t>
      </w:r>
    </w:p>
    <w:p w:rsidR="008B46A5" w:rsidRDefault="008B46A5" w:rsidP="008B46A5">
      <w:pPr>
        <w:numPr>
          <w:ilvl w:val="0"/>
          <w:numId w:val="21"/>
        </w:numPr>
      </w:pPr>
      <w:r>
        <w:t>Use a</w:t>
      </w:r>
      <w:r w:rsidRPr="00FD6106">
        <w:t>bsorbent</w:t>
      </w:r>
      <w:r>
        <w:t xml:space="preserve"> material to wipe</w:t>
      </w:r>
      <w:r w:rsidRPr="00FD6106">
        <w:t xml:space="preserve"> up greasy, oily</w:t>
      </w:r>
      <w:r>
        <w:t>,</w:t>
      </w:r>
      <w:r w:rsidRPr="00FD6106">
        <w:t xml:space="preserve"> or other</w:t>
      </w:r>
      <w:r>
        <w:t xml:space="preserve"> </w:t>
      </w:r>
      <w:r w:rsidRPr="00FD6106">
        <w:t>liquid spills.</w:t>
      </w:r>
    </w:p>
    <w:p w:rsidR="008B46A5" w:rsidRPr="00FD6106" w:rsidRDefault="00007E8D" w:rsidP="008B46A5">
      <w:pPr>
        <w:numPr>
          <w:ilvl w:val="0"/>
          <w:numId w:val="21"/>
        </w:numPr>
      </w:pPr>
      <w:r>
        <w:t>Dispose</w:t>
      </w:r>
      <w:r w:rsidR="008B46A5" w:rsidRPr="00FD6106">
        <w:t xml:space="preserve"> of</w:t>
      </w:r>
      <w:r w:rsidR="008B46A5">
        <w:t xml:space="preserve"> </w:t>
      </w:r>
      <w:r>
        <w:t xml:space="preserve">absorbents </w:t>
      </w:r>
      <w:r w:rsidR="008B46A5" w:rsidRPr="00FD6106">
        <w:t>properly and safely.</w:t>
      </w:r>
    </w:p>
    <w:p w:rsidR="007D4D1D" w:rsidRDefault="007D4D1D" w:rsidP="00C1472E"/>
    <w:p w:rsidR="006D67E4" w:rsidRPr="004A39F5" w:rsidRDefault="006D67E4" w:rsidP="00923078">
      <w:pPr>
        <w:pStyle w:val="Head1"/>
      </w:pPr>
      <w:r w:rsidRPr="004A39F5">
        <w:t>Accident Investigations</w:t>
      </w:r>
    </w:p>
    <w:p w:rsidR="006D67E4" w:rsidRPr="004A39F5" w:rsidRDefault="006D67E4" w:rsidP="006D67E4">
      <w:r w:rsidRPr="004A39F5">
        <w:t>All incidents that result in injury to workers, as well as near misses, regardless of their nature, will be reported and investigated. Investigations will be conducted as soon after an incident as possible to identify the cause and means of prevention to eliminate the risk of recurrence.</w:t>
      </w:r>
    </w:p>
    <w:p w:rsidR="006D67E4" w:rsidRPr="004A39F5" w:rsidRDefault="006D67E4" w:rsidP="006D67E4"/>
    <w:p w:rsidR="006D67E4" w:rsidRDefault="006D67E4" w:rsidP="006D67E4">
      <w:r w:rsidRPr="004A39F5">
        <w:t>In the event of an incident that</w:t>
      </w:r>
      <w:r w:rsidR="00432869">
        <w:t xml:space="preserve"> results in serious injury, this </w:t>
      </w:r>
      <w:r w:rsidR="00CC7281">
        <w:t>P</w:t>
      </w:r>
      <w:r w:rsidR="00432869">
        <w:t xml:space="preserve">lan will be reevaluated </w:t>
      </w:r>
      <w:r w:rsidRPr="004A39F5">
        <w:t xml:space="preserve">to determine if additional practices, procedures, or training </w:t>
      </w:r>
      <w:r w:rsidR="00CC7281">
        <w:t>are</w:t>
      </w:r>
      <w:r w:rsidRPr="004A39F5">
        <w:t xml:space="preserve"> necessary to prevent similar future incidents.</w:t>
      </w:r>
    </w:p>
    <w:p w:rsidR="00432869" w:rsidRDefault="00432869" w:rsidP="006D67E4"/>
    <w:p w:rsidR="00432869" w:rsidRPr="004A39F5" w:rsidRDefault="00634380" w:rsidP="006D67E4">
      <w:r>
        <w:t>Use</w:t>
      </w:r>
      <w:r w:rsidR="00432869">
        <w:t xml:space="preserve"> the </w:t>
      </w:r>
      <w:r w:rsidRPr="00634380">
        <w:rPr>
          <w:rStyle w:val="FormsRefChar"/>
        </w:rPr>
        <w:t>Accident Investigation Report</w:t>
      </w:r>
      <w:r>
        <w:t xml:space="preserve"> form</w:t>
      </w:r>
      <w:r w:rsidR="00432869">
        <w:t xml:space="preserve"> </w:t>
      </w:r>
      <w:r>
        <w:t xml:space="preserve">or equivalent </w:t>
      </w:r>
      <w:r w:rsidR="00432869">
        <w:t>when conducting accident investigations.</w:t>
      </w:r>
    </w:p>
    <w:p w:rsidR="006D67E4" w:rsidRDefault="006D67E4" w:rsidP="00C1472E"/>
    <w:p w:rsidR="00E60E22" w:rsidRDefault="00E60E22" w:rsidP="00C1472E">
      <w:pPr>
        <w:pStyle w:val="Head1"/>
      </w:pPr>
      <w:r>
        <w:t>Training</w:t>
      </w:r>
    </w:p>
    <w:p w:rsidR="006C33FD" w:rsidRDefault="00250145" w:rsidP="006C33FD">
      <w:r>
        <w:t xml:space="preserve">The administrator </w:t>
      </w:r>
      <w:r w:rsidR="00745361" w:rsidRPr="003A7BA3">
        <w:t xml:space="preserve">will provide </w:t>
      </w:r>
      <w:r w:rsidR="006C33FD">
        <w:t xml:space="preserve">safety </w:t>
      </w:r>
      <w:r w:rsidR="0016181B">
        <w:t xml:space="preserve">training </w:t>
      </w:r>
      <w:r w:rsidR="00745361" w:rsidRPr="003A7BA3">
        <w:t>to all employees at the time o</w:t>
      </w:r>
      <w:r w:rsidR="006C33FD">
        <w:t>f hire and as needed thereafter.</w:t>
      </w:r>
    </w:p>
    <w:p w:rsidR="006C33FD" w:rsidRDefault="006C33FD" w:rsidP="006C33FD"/>
    <w:p w:rsidR="006C33FD" w:rsidRDefault="006C33FD" w:rsidP="006C33FD">
      <w:pPr>
        <w:pStyle w:val="Head2"/>
      </w:pPr>
      <w:r>
        <w:t>General Safety Training</w:t>
      </w:r>
    </w:p>
    <w:p w:rsidR="00D7349A" w:rsidRPr="00D35DFD" w:rsidRDefault="00D7349A" w:rsidP="006C33FD">
      <w:r w:rsidRPr="00D35DFD">
        <w:t>General job safety and health tra</w:t>
      </w:r>
      <w:r>
        <w:t>ining will include</w:t>
      </w:r>
      <w:r w:rsidRPr="00D35DFD">
        <w:t>:</w:t>
      </w:r>
    </w:p>
    <w:p w:rsidR="00D7349A" w:rsidRPr="00D35DFD" w:rsidRDefault="00D7349A" w:rsidP="00D7349A">
      <w:pPr>
        <w:numPr>
          <w:ilvl w:val="0"/>
          <w:numId w:val="19"/>
        </w:numPr>
      </w:pPr>
      <w:r>
        <w:t>An e</w:t>
      </w:r>
      <w:r w:rsidRPr="00D35DFD">
        <w:t xml:space="preserve">xplanation of </w:t>
      </w:r>
      <w:r>
        <w:t xml:space="preserve">the organization’s </w:t>
      </w:r>
      <w:r w:rsidRPr="00D35DFD">
        <w:t>safety program and general safety rules</w:t>
      </w:r>
      <w:r w:rsidR="0028466A">
        <w:t>.</w:t>
      </w:r>
    </w:p>
    <w:p w:rsidR="00D7349A" w:rsidRPr="00D35DFD" w:rsidRDefault="00D7349A" w:rsidP="00D7349A">
      <w:pPr>
        <w:numPr>
          <w:ilvl w:val="0"/>
          <w:numId w:val="19"/>
        </w:numPr>
      </w:pPr>
      <w:r>
        <w:t>Instructions to</w:t>
      </w:r>
      <w:r w:rsidRPr="00D35DFD">
        <w:t xml:space="preserve"> report unsafe conditions, work practices, and injuries</w:t>
      </w:r>
      <w:r w:rsidR="0028466A">
        <w:t>.</w:t>
      </w:r>
    </w:p>
    <w:p w:rsidR="00D7349A" w:rsidRPr="00D35DFD" w:rsidRDefault="00D7349A" w:rsidP="00D7349A">
      <w:pPr>
        <w:numPr>
          <w:ilvl w:val="0"/>
          <w:numId w:val="19"/>
        </w:numPr>
      </w:pPr>
      <w:r>
        <w:t>Information about</w:t>
      </w:r>
      <w:r w:rsidRPr="00D35DFD">
        <w:t xml:space="preserve"> medical services and first-aid assistance and location of assistance and materials</w:t>
      </w:r>
      <w:r w:rsidR="0028466A">
        <w:t>.</w:t>
      </w:r>
    </w:p>
    <w:p w:rsidR="00D7349A" w:rsidRDefault="00D7349A" w:rsidP="00D7349A">
      <w:pPr>
        <w:numPr>
          <w:ilvl w:val="0"/>
          <w:numId w:val="19"/>
        </w:numPr>
      </w:pPr>
      <w:r>
        <w:t>S</w:t>
      </w:r>
      <w:r w:rsidRPr="003A7BA3">
        <w:t>lip, trip, and fall prevention</w:t>
      </w:r>
      <w:r w:rsidR="0028466A">
        <w:t>.</w:t>
      </w:r>
    </w:p>
    <w:p w:rsidR="00D7349A" w:rsidRDefault="0028466A" w:rsidP="00D7349A">
      <w:pPr>
        <w:numPr>
          <w:ilvl w:val="0"/>
          <w:numId w:val="19"/>
        </w:numPr>
      </w:pPr>
      <w:r>
        <w:t>Lifting s</w:t>
      </w:r>
      <w:r w:rsidR="00D7349A">
        <w:t>afety</w:t>
      </w:r>
      <w:r>
        <w:t>.</w:t>
      </w:r>
    </w:p>
    <w:p w:rsidR="00D7349A" w:rsidRPr="00D35DFD" w:rsidRDefault="00D7349A" w:rsidP="00D7349A">
      <w:pPr>
        <w:numPr>
          <w:ilvl w:val="0"/>
          <w:numId w:val="19"/>
        </w:numPr>
      </w:pPr>
      <w:r>
        <w:t xml:space="preserve">The use of </w:t>
      </w:r>
      <w:r w:rsidRPr="00D35DFD">
        <w:t>PPE on designated jobs</w:t>
      </w:r>
      <w:r w:rsidR="0028466A">
        <w:t>.</w:t>
      </w:r>
    </w:p>
    <w:p w:rsidR="00D7349A" w:rsidRPr="00D35DFD" w:rsidRDefault="00D7349A" w:rsidP="00D7349A">
      <w:pPr>
        <w:numPr>
          <w:ilvl w:val="0"/>
          <w:numId w:val="19"/>
        </w:numPr>
      </w:pPr>
      <w:r w:rsidRPr="00D35DFD">
        <w:t xml:space="preserve">Information about chemical hazards to which employees could be exposed and other </w:t>
      </w:r>
      <w:r>
        <w:t xml:space="preserve">worker </w:t>
      </w:r>
      <w:r w:rsidRPr="00D35DFD">
        <w:t>right-to-</w:t>
      </w:r>
      <w:r>
        <w:t>know information</w:t>
      </w:r>
      <w:r w:rsidR="0028466A">
        <w:t>.</w:t>
      </w:r>
    </w:p>
    <w:p w:rsidR="00D7349A" w:rsidRPr="00D35DFD" w:rsidRDefault="00D7349A" w:rsidP="00D7349A">
      <w:pPr>
        <w:numPr>
          <w:ilvl w:val="0"/>
          <w:numId w:val="19"/>
        </w:numPr>
      </w:pPr>
      <w:r>
        <w:t>Procedures for responding to emergencies and fire prevention</w:t>
      </w:r>
      <w:r w:rsidR="0028466A">
        <w:t>.</w:t>
      </w:r>
    </w:p>
    <w:p w:rsidR="00D7349A" w:rsidRDefault="00D7349A" w:rsidP="00D7349A"/>
    <w:p w:rsidR="0028466A" w:rsidRDefault="0028466A" w:rsidP="0028466A">
      <w:pPr>
        <w:pStyle w:val="Head2"/>
      </w:pPr>
      <w:r>
        <w:t>Job-Specific Training</w:t>
      </w:r>
    </w:p>
    <w:p w:rsidR="00D7349A" w:rsidRDefault="00BC1C56" w:rsidP="00745361">
      <w:r>
        <w:lastRenderedPageBreak/>
        <w:t>The administrator will ensure that job-s</w:t>
      </w:r>
      <w:r w:rsidR="00D7349A" w:rsidRPr="00D35DFD">
        <w:t>pecific i</w:t>
      </w:r>
      <w:r>
        <w:t xml:space="preserve">nstructions and training </w:t>
      </w:r>
      <w:r w:rsidR="00CC7281">
        <w:t>are</w:t>
      </w:r>
      <w:r>
        <w:t xml:space="preserve"> given to </w:t>
      </w:r>
      <w:r w:rsidR="00D7349A" w:rsidRPr="00D35DFD">
        <w:t>workers regarding the hazards that are unique to their job assignments, including wearing and caring for PPE, if req</w:t>
      </w:r>
      <w:r w:rsidR="00D7349A">
        <w:t>uired for the job.</w:t>
      </w:r>
    </w:p>
    <w:p w:rsidR="008903A5" w:rsidRPr="003A7BA3" w:rsidRDefault="008903A5" w:rsidP="00745361"/>
    <w:p w:rsidR="00BC1C56" w:rsidRDefault="00BC1C56" w:rsidP="00BC1C56">
      <w:pPr>
        <w:pStyle w:val="Head2"/>
      </w:pPr>
      <w:r>
        <w:t>Safety Meetings</w:t>
      </w:r>
    </w:p>
    <w:p w:rsidR="00E60E22" w:rsidRDefault="00745361" w:rsidP="00672630">
      <w:r w:rsidRPr="003A7BA3">
        <w:t xml:space="preserve">Supervisors will provide safety meetings or talks to employees as a group every </w:t>
      </w:r>
      <w:r w:rsidRPr="0093362C">
        <w:rPr>
          <w:rStyle w:val="InstructionsChar"/>
        </w:rPr>
        <w:t>[</w:t>
      </w:r>
      <w:r w:rsidR="0093362C" w:rsidRPr="0093362C">
        <w:rPr>
          <w:rStyle w:val="InstructionsChar"/>
        </w:rPr>
        <w:t xml:space="preserve">insert </w:t>
      </w:r>
      <w:r w:rsidRPr="0093362C">
        <w:rPr>
          <w:rStyle w:val="InstructionsChar"/>
        </w:rPr>
        <w:t>frequency]</w:t>
      </w:r>
      <w:r w:rsidRPr="003A7BA3">
        <w:t xml:space="preserve"> and to individual employees who fail to follow safe procedures.</w:t>
      </w:r>
    </w:p>
    <w:p w:rsidR="00833CF3" w:rsidRDefault="00833CF3" w:rsidP="00833CF3"/>
    <w:p w:rsidR="00833CF3" w:rsidRPr="000D5081" w:rsidRDefault="00833CF3" w:rsidP="00833CF3">
      <w:r>
        <w:t>Each safety meeting</w:t>
      </w:r>
      <w:r w:rsidRPr="000D5081">
        <w:t xml:space="preserve"> will be documented </w:t>
      </w:r>
      <w:r>
        <w:t>with an attendee sign-in sheet and a meeting agenda that includes the supervisor’</w:t>
      </w:r>
      <w:r w:rsidRPr="000D5081">
        <w:t xml:space="preserve">s name, date of meeting, </w:t>
      </w:r>
      <w:r>
        <w:t>and subject(s) covered</w:t>
      </w:r>
      <w:r w:rsidRPr="000D5081">
        <w:t>.</w:t>
      </w:r>
    </w:p>
    <w:p w:rsidR="006C33FD" w:rsidRDefault="006C33FD" w:rsidP="00672630"/>
    <w:p w:rsidR="004E0B53" w:rsidRDefault="004E0B53" w:rsidP="006C33FD">
      <w:pPr>
        <w:pStyle w:val="Head2"/>
      </w:pPr>
      <w:r>
        <w:t>Forklift Operator</w:t>
      </w:r>
    </w:p>
    <w:p w:rsidR="004E0B53" w:rsidRPr="00A273D6" w:rsidRDefault="004E0B53" w:rsidP="004E0B53">
      <w:r w:rsidRPr="00A273D6">
        <w:t>A prospective operator will be trained and certified before he or she is assigned to operate a forklift. A trainee will operate a forklift only</w:t>
      </w:r>
      <w:bookmarkStart w:id="2" w:name="1910.178(l)(2)(i)(A)"/>
      <w:bookmarkEnd w:id="2"/>
      <w:r w:rsidRPr="00A273D6">
        <w:t xml:space="preserve"> under the direct supervision of a trainer who has the knowledge, training, and experience to train operators and evaluate their competence</w:t>
      </w:r>
      <w:bookmarkStart w:id="3" w:name="1910.178(l)(2)(i)(B)"/>
      <w:bookmarkEnd w:id="3"/>
      <w:r w:rsidRPr="00A273D6">
        <w:t>, and where the operation will not endanger the trainee or other employees.</w:t>
      </w:r>
    </w:p>
    <w:p w:rsidR="004E0B53" w:rsidRPr="00A273D6" w:rsidRDefault="004E0B53" w:rsidP="004E0B53"/>
    <w:p w:rsidR="004E0B53" w:rsidRDefault="008903A5" w:rsidP="004E0B53">
      <w:r>
        <w:t>Forklift operator t</w:t>
      </w:r>
      <w:r w:rsidR="004E0B53" w:rsidRPr="00A273D6">
        <w:t>raining will consist of a combination of formal instruction and demonstrations performed by the trainer, practical exercises performed by the operator, and an evaluation of the operator’s performance.</w:t>
      </w:r>
    </w:p>
    <w:p w:rsidR="004E0B53" w:rsidRDefault="004E0B53" w:rsidP="004E0B53"/>
    <w:p w:rsidR="004E0B53" w:rsidRPr="00A273D6" w:rsidRDefault="004E0B53" w:rsidP="004E0B53">
      <w:r>
        <w:t xml:space="preserve">See the </w:t>
      </w:r>
      <w:r w:rsidRPr="00132C33">
        <w:t>Forklift Operator Plan</w:t>
      </w:r>
      <w:r>
        <w:t xml:space="preserve"> for more information about </w:t>
      </w:r>
      <w:r w:rsidR="00D95D12">
        <w:t>operator training requirements.</w:t>
      </w:r>
    </w:p>
    <w:p w:rsidR="003175AB" w:rsidRPr="00E60E22" w:rsidRDefault="003175AB" w:rsidP="00B005FA">
      <w:pPr>
        <w:pStyle w:val="Head2"/>
      </w:pPr>
    </w:p>
    <w:p w:rsidR="00E60E22" w:rsidRDefault="00E60E22" w:rsidP="00C1472E">
      <w:pPr>
        <w:pStyle w:val="Head1"/>
      </w:pPr>
      <w:r>
        <w:t>Recordkeeping</w:t>
      </w:r>
    </w:p>
    <w:p w:rsidR="002041B9" w:rsidRDefault="002041B9" w:rsidP="002041B9">
      <w:r>
        <w:t xml:space="preserve">Copies of all hazard assessments and inspection checklists will be maintained at </w:t>
      </w:r>
      <w:r w:rsidRPr="00A41126">
        <w:rPr>
          <w:rStyle w:val="InstructionsChar"/>
        </w:rPr>
        <w:t>[</w:t>
      </w:r>
      <w:r>
        <w:rPr>
          <w:rStyle w:val="InstructionsChar"/>
        </w:rPr>
        <w:t xml:space="preserve">insert </w:t>
      </w:r>
      <w:r w:rsidRPr="00A41126">
        <w:rPr>
          <w:rStyle w:val="InstructionsChar"/>
        </w:rPr>
        <w:t>location]</w:t>
      </w:r>
      <w:r>
        <w:t xml:space="preserve"> for </w:t>
      </w:r>
      <w:r w:rsidRPr="00A41126">
        <w:rPr>
          <w:rStyle w:val="InstructionsChar"/>
        </w:rPr>
        <w:t>[</w:t>
      </w:r>
      <w:r>
        <w:rPr>
          <w:rStyle w:val="InstructionsChar"/>
        </w:rPr>
        <w:t xml:space="preserve">insert </w:t>
      </w:r>
      <w:r w:rsidRPr="00A41126">
        <w:rPr>
          <w:rStyle w:val="InstructionsChar"/>
        </w:rPr>
        <w:t>duration]</w:t>
      </w:r>
      <w:r>
        <w:t>.</w:t>
      </w:r>
    </w:p>
    <w:p w:rsidR="003F770A" w:rsidRPr="007F6862" w:rsidRDefault="002041B9" w:rsidP="003F770A">
      <w:r>
        <w:t>Records of trai</w:t>
      </w:r>
      <w:r w:rsidR="003F770A" w:rsidRPr="007F6862">
        <w:t xml:space="preserve">ning (dates of training, attendee lists, and trainers) will be maintained at </w:t>
      </w:r>
      <w:r w:rsidR="003F770A" w:rsidRPr="003F770A">
        <w:rPr>
          <w:rStyle w:val="InstructionsChar"/>
        </w:rPr>
        <w:t>[insert location]</w:t>
      </w:r>
      <w:r w:rsidR="003F770A" w:rsidRPr="007F6862">
        <w:t xml:space="preserve"> for </w:t>
      </w:r>
      <w:r w:rsidR="003F770A" w:rsidRPr="003F770A">
        <w:rPr>
          <w:rStyle w:val="InstructionsChar"/>
        </w:rPr>
        <w:t>[insert duration]</w:t>
      </w:r>
      <w:r w:rsidR="003F770A" w:rsidRPr="007F6862">
        <w:t>.</w:t>
      </w:r>
    </w:p>
    <w:p w:rsidR="003175AB" w:rsidRPr="00E60E22" w:rsidRDefault="003175AB" w:rsidP="00E60E22"/>
    <w:p w:rsidR="00E60E22" w:rsidRDefault="00E60E22" w:rsidP="00E60E22">
      <w:pPr>
        <w:pStyle w:val="Head1"/>
      </w:pPr>
      <w:r>
        <w:t>Attachments</w:t>
      </w:r>
    </w:p>
    <w:p w:rsidR="00D95D12" w:rsidRDefault="00D95D12" w:rsidP="00672630">
      <w:pPr>
        <w:rPr>
          <w:rStyle w:val="FormsRefChar"/>
        </w:rPr>
      </w:pPr>
      <w:r w:rsidRPr="0002759A">
        <w:rPr>
          <w:rStyle w:val="ExternalRefChar"/>
        </w:rPr>
        <w:t>Job Hazard Analysis Plan</w:t>
      </w:r>
    </w:p>
    <w:p w:rsidR="000F07A5" w:rsidRDefault="000F07A5" w:rsidP="00672630">
      <w:pPr>
        <w:rPr>
          <w:rStyle w:val="FormsRefChar"/>
        </w:rPr>
      </w:pPr>
      <w:r>
        <w:rPr>
          <w:rStyle w:val="ExternalRefChar"/>
        </w:rPr>
        <w:t>Signs, Tags, and Markings P</w:t>
      </w:r>
      <w:r w:rsidRPr="00DE707F">
        <w:rPr>
          <w:rStyle w:val="ExternalRefChar"/>
        </w:rPr>
        <w:t>lan</w:t>
      </w:r>
    </w:p>
    <w:p w:rsidR="000F07A5" w:rsidRDefault="000F07A5" w:rsidP="000F07A5">
      <w:pPr>
        <w:rPr>
          <w:rStyle w:val="ExternalRefChar"/>
        </w:rPr>
      </w:pPr>
      <w:r w:rsidRPr="00D95D12">
        <w:rPr>
          <w:rStyle w:val="ExternalRefChar"/>
        </w:rPr>
        <w:t>Forklift Operator Plan</w:t>
      </w:r>
    </w:p>
    <w:p w:rsidR="003548F1" w:rsidRDefault="003548F1" w:rsidP="000F07A5">
      <w:pPr>
        <w:rPr>
          <w:rStyle w:val="ExternalRefChar"/>
        </w:rPr>
      </w:pPr>
      <w:r w:rsidRPr="004D4015">
        <w:rPr>
          <w:rStyle w:val="ExternalRefChar"/>
        </w:rPr>
        <w:t>Hazard Communication Plan</w:t>
      </w:r>
    </w:p>
    <w:p w:rsidR="002701B6" w:rsidRDefault="002701B6" w:rsidP="000F07A5">
      <w:pPr>
        <w:rPr>
          <w:rStyle w:val="ExternalRefChar"/>
        </w:rPr>
      </w:pPr>
      <w:r>
        <w:rPr>
          <w:rStyle w:val="ExternalRefChar"/>
        </w:rPr>
        <w:t>Housekeeping</w:t>
      </w:r>
      <w:r w:rsidRPr="00DE707F">
        <w:rPr>
          <w:rStyle w:val="ExternalRefChar"/>
        </w:rPr>
        <w:t xml:space="preserve"> Plan</w:t>
      </w:r>
    </w:p>
    <w:p w:rsidR="002701B6" w:rsidRDefault="002701B6" w:rsidP="000F07A5">
      <w:pPr>
        <w:rPr>
          <w:rStyle w:val="ExternalRefChar"/>
        </w:rPr>
      </w:pPr>
      <w:r>
        <w:rPr>
          <w:rStyle w:val="ExternalRefChar"/>
        </w:rPr>
        <w:t>Lifting Safely</w:t>
      </w:r>
      <w:r w:rsidRPr="00DE707F">
        <w:rPr>
          <w:rStyle w:val="ExternalRefChar"/>
        </w:rPr>
        <w:t xml:space="preserve"> Plan</w:t>
      </w:r>
    </w:p>
    <w:p w:rsidR="007F0879" w:rsidRDefault="007F0879" w:rsidP="007F0879">
      <w:r w:rsidRPr="00634380">
        <w:rPr>
          <w:rStyle w:val="FormsRefChar"/>
        </w:rPr>
        <w:t>Accident Investigation Report</w:t>
      </w:r>
      <w:r>
        <w:t xml:space="preserve"> [#110102]</w:t>
      </w:r>
    </w:p>
    <w:p w:rsidR="00E60E22" w:rsidRDefault="0001112C" w:rsidP="00672630">
      <w:r w:rsidRPr="0001112C">
        <w:rPr>
          <w:rStyle w:val="FormsRefChar"/>
        </w:rPr>
        <w:t>Job Hazard Analysis</w:t>
      </w:r>
      <w:r>
        <w:t xml:space="preserve"> </w:t>
      </w:r>
      <w:r w:rsidR="002A5CA0">
        <w:t>F</w:t>
      </w:r>
      <w:r>
        <w:t>orm [#110089]</w:t>
      </w:r>
    </w:p>
    <w:p w:rsidR="00D95D12" w:rsidRDefault="00DA10CE" w:rsidP="005B1E87">
      <w:r>
        <w:rPr>
          <w:rStyle w:val="FormsRefChar"/>
        </w:rPr>
        <w:t>Job Hazard Analysis Worksheet</w:t>
      </w:r>
      <w:r w:rsidR="00C87990">
        <w:t xml:space="preserve"> [#110424]</w:t>
      </w:r>
    </w:p>
    <w:p w:rsidR="000F07A5" w:rsidRPr="000F07A5" w:rsidRDefault="007F0879" w:rsidP="00634380">
      <w:r w:rsidRPr="000C62F3">
        <w:rPr>
          <w:rStyle w:val="FormsRefChar"/>
        </w:rPr>
        <w:t>Loading Dock Checklist</w:t>
      </w:r>
    </w:p>
    <w:sectPr w:rsidR="000F07A5" w:rsidRPr="000F07A5" w:rsidSect="00C241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2D6" w:rsidRDefault="004642D6">
      <w:r>
        <w:separator/>
      </w:r>
    </w:p>
  </w:endnote>
  <w:endnote w:type="continuationSeparator" w:id="0">
    <w:p w:rsidR="004642D6" w:rsidRDefault="0046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2D6" w:rsidRDefault="004642D6">
      <w:r>
        <w:separator/>
      </w:r>
    </w:p>
  </w:footnote>
  <w:footnote w:type="continuationSeparator" w:id="0">
    <w:p w:rsidR="004642D6" w:rsidRDefault="00464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3FE4"/>
    <w:multiLevelType w:val="hybridMultilevel"/>
    <w:tmpl w:val="83B66CC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41294"/>
    <w:multiLevelType w:val="hybridMultilevel"/>
    <w:tmpl w:val="DA743012"/>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D73CA"/>
    <w:multiLevelType w:val="hybridMultilevel"/>
    <w:tmpl w:val="A34AE71C"/>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76DCD"/>
    <w:multiLevelType w:val="hybridMultilevel"/>
    <w:tmpl w:val="3068672A"/>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24ED7"/>
    <w:multiLevelType w:val="hybridMultilevel"/>
    <w:tmpl w:val="8B026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B37D8"/>
    <w:multiLevelType w:val="hybridMultilevel"/>
    <w:tmpl w:val="0A1079AA"/>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B0B30"/>
    <w:multiLevelType w:val="hybridMultilevel"/>
    <w:tmpl w:val="CE44927E"/>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8B45E9"/>
    <w:multiLevelType w:val="hybridMultilevel"/>
    <w:tmpl w:val="9F7CFC0C"/>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6E1380"/>
    <w:multiLevelType w:val="hybridMultilevel"/>
    <w:tmpl w:val="797ABC72"/>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F66C9A"/>
    <w:multiLevelType w:val="hybridMultilevel"/>
    <w:tmpl w:val="21088026"/>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DA060C"/>
    <w:multiLevelType w:val="hybridMultilevel"/>
    <w:tmpl w:val="5EE00D14"/>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853C3C"/>
    <w:multiLevelType w:val="hybridMultilevel"/>
    <w:tmpl w:val="7BE0AEEA"/>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663147"/>
    <w:multiLevelType w:val="hybridMultilevel"/>
    <w:tmpl w:val="7C542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7170F"/>
    <w:multiLevelType w:val="hybridMultilevel"/>
    <w:tmpl w:val="A90CCA46"/>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D81F02"/>
    <w:multiLevelType w:val="hybridMultilevel"/>
    <w:tmpl w:val="9D845246"/>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A70F4"/>
    <w:multiLevelType w:val="hybridMultilevel"/>
    <w:tmpl w:val="31842442"/>
    <w:lvl w:ilvl="0" w:tplc="400EEA64">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2C103BC"/>
    <w:multiLevelType w:val="hybridMultilevel"/>
    <w:tmpl w:val="026C3BCC"/>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726A60"/>
    <w:multiLevelType w:val="hybridMultilevel"/>
    <w:tmpl w:val="58947DB0"/>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0657B"/>
    <w:multiLevelType w:val="hybridMultilevel"/>
    <w:tmpl w:val="E8A20EDE"/>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F6C3C"/>
    <w:multiLevelType w:val="hybridMultilevel"/>
    <w:tmpl w:val="0D76CE3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E630F1"/>
    <w:multiLevelType w:val="hybridMultilevel"/>
    <w:tmpl w:val="9CDC4FAA"/>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EE617C"/>
    <w:multiLevelType w:val="hybridMultilevel"/>
    <w:tmpl w:val="3E083AB4"/>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FF7AF8"/>
    <w:multiLevelType w:val="hybridMultilevel"/>
    <w:tmpl w:val="80EA16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AF5641B"/>
    <w:multiLevelType w:val="hybridMultilevel"/>
    <w:tmpl w:val="67B2AFDA"/>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C95204"/>
    <w:multiLevelType w:val="hybridMultilevel"/>
    <w:tmpl w:val="329A9C04"/>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495DC1"/>
    <w:multiLevelType w:val="hybridMultilevel"/>
    <w:tmpl w:val="0F2C768C"/>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10"/>
  </w:num>
  <w:num w:numId="4">
    <w:abstractNumId w:val="8"/>
  </w:num>
  <w:num w:numId="5">
    <w:abstractNumId w:val="18"/>
  </w:num>
  <w:num w:numId="6">
    <w:abstractNumId w:val="9"/>
  </w:num>
  <w:num w:numId="7">
    <w:abstractNumId w:val="1"/>
  </w:num>
  <w:num w:numId="8">
    <w:abstractNumId w:val="16"/>
  </w:num>
  <w:num w:numId="9">
    <w:abstractNumId w:val="19"/>
  </w:num>
  <w:num w:numId="10">
    <w:abstractNumId w:val="4"/>
  </w:num>
  <w:num w:numId="11">
    <w:abstractNumId w:val="12"/>
  </w:num>
  <w:num w:numId="12">
    <w:abstractNumId w:val="24"/>
  </w:num>
  <w:num w:numId="13">
    <w:abstractNumId w:val="14"/>
  </w:num>
  <w:num w:numId="14">
    <w:abstractNumId w:val="6"/>
  </w:num>
  <w:num w:numId="15">
    <w:abstractNumId w:val="21"/>
  </w:num>
  <w:num w:numId="16">
    <w:abstractNumId w:val="23"/>
  </w:num>
  <w:num w:numId="17">
    <w:abstractNumId w:val="2"/>
  </w:num>
  <w:num w:numId="18">
    <w:abstractNumId w:val="20"/>
  </w:num>
  <w:num w:numId="19">
    <w:abstractNumId w:val="0"/>
  </w:num>
  <w:num w:numId="20">
    <w:abstractNumId w:val="15"/>
  </w:num>
  <w:num w:numId="21">
    <w:abstractNumId w:val="22"/>
  </w:num>
  <w:num w:numId="22">
    <w:abstractNumId w:val="7"/>
  </w:num>
  <w:num w:numId="23">
    <w:abstractNumId w:val="3"/>
  </w:num>
  <w:num w:numId="24">
    <w:abstractNumId w:val="17"/>
  </w:num>
  <w:num w:numId="25">
    <w:abstractNumId w:val="13"/>
  </w:num>
  <w:num w:numId="26">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2A07"/>
    <w:rsid w:val="00005D65"/>
    <w:rsid w:val="000079D8"/>
    <w:rsid w:val="00007E8D"/>
    <w:rsid w:val="0001043A"/>
    <w:rsid w:val="0001112C"/>
    <w:rsid w:val="00012F33"/>
    <w:rsid w:val="0001414C"/>
    <w:rsid w:val="00014DAE"/>
    <w:rsid w:val="00016DBF"/>
    <w:rsid w:val="00017277"/>
    <w:rsid w:val="00020644"/>
    <w:rsid w:val="00020F75"/>
    <w:rsid w:val="00022424"/>
    <w:rsid w:val="0002276B"/>
    <w:rsid w:val="0002759A"/>
    <w:rsid w:val="00033765"/>
    <w:rsid w:val="0003416C"/>
    <w:rsid w:val="00035E10"/>
    <w:rsid w:val="00035FAC"/>
    <w:rsid w:val="000362DC"/>
    <w:rsid w:val="000366A4"/>
    <w:rsid w:val="00042713"/>
    <w:rsid w:val="00047976"/>
    <w:rsid w:val="00047B2C"/>
    <w:rsid w:val="00050E0D"/>
    <w:rsid w:val="00050E41"/>
    <w:rsid w:val="000529A1"/>
    <w:rsid w:val="0005563A"/>
    <w:rsid w:val="0005636F"/>
    <w:rsid w:val="00057757"/>
    <w:rsid w:val="00057F0D"/>
    <w:rsid w:val="00065D90"/>
    <w:rsid w:val="00066961"/>
    <w:rsid w:val="000706CC"/>
    <w:rsid w:val="00071331"/>
    <w:rsid w:val="00076ED1"/>
    <w:rsid w:val="00077296"/>
    <w:rsid w:val="00081F5E"/>
    <w:rsid w:val="000849E7"/>
    <w:rsid w:val="0008730F"/>
    <w:rsid w:val="00092B56"/>
    <w:rsid w:val="00096A74"/>
    <w:rsid w:val="0009737B"/>
    <w:rsid w:val="000976DE"/>
    <w:rsid w:val="000A38E9"/>
    <w:rsid w:val="000A4DF0"/>
    <w:rsid w:val="000A753B"/>
    <w:rsid w:val="000B098F"/>
    <w:rsid w:val="000B44BE"/>
    <w:rsid w:val="000B4AD8"/>
    <w:rsid w:val="000C38A7"/>
    <w:rsid w:val="000C4D55"/>
    <w:rsid w:val="000C62F3"/>
    <w:rsid w:val="000C6345"/>
    <w:rsid w:val="000D5081"/>
    <w:rsid w:val="000D627D"/>
    <w:rsid w:val="000D6C02"/>
    <w:rsid w:val="000E018F"/>
    <w:rsid w:val="000F07A5"/>
    <w:rsid w:val="000F19C9"/>
    <w:rsid w:val="0010159A"/>
    <w:rsid w:val="001022B3"/>
    <w:rsid w:val="00103238"/>
    <w:rsid w:val="00106493"/>
    <w:rsid w:val="001074EC"/>
    <w:rsid w:val="00107C7D"/>
    <w:rsid w:val="001109AF"/>
    <w:rsid w:val="00110B86"/>
    <w:rsid w:val="00111F26"/>
    <w:rsid w:val="00112AA1"/>
    <w:rsid w:val="001147C5"/>
    <w:rsid w:val="00116A34"/>
    <w:rsid w:val="00120622"/>
    <w:rsid w:val="00121182"/>
    <w:rsid w:val="00121A46"/>
    <w:rsid w:val="001226B4"/>
    <w:rsid w:val="0012507D"/>
    <w:rsid w:val="001255DA"/>
    <w:rsid w:val="00127523"/>
    <w:rsid w:val="00132C33"/>
    <w:rsid w:val="00133E10"/>
    <w:rsid w:val="001457E1"/>
    <w:rsid w:val="001458A6"/>
    <w:rsid w:val="00146AAA"/>
    <w:rsid w:val="001610E1"/>
    <w:rsid w:val="00161816"/>
    <w:rsid w:val="0016181B"/>
    <w:rsid w:val="001632D2"/>
    <w:rsid w:val="001762EF"/>
    <w:rsid w:val="00182DD9"/>
    <w:rsid w:val="00184A57"/>
    <w:rsid w:val="001876E1"/>
    <w:rsid w:val="0019043E"/>
    <w:rsid w:val="001907BC"/>
    <w:rsid w:val="001914C9"/>
    <w:rsid w:val="001946DE"/>
    <w:rsid w:val="0019755F"/>
    <w:rsid w:val="001A24D7"/>
    <w:rsid w:val="001A2A7C"/>
    <w:rsid w:val="001A3142"/>
    <w:rsid w:val="001A7BE0"/>
    <w:rsid w:val="001B0C79"/>
    <w:rsid w:val="001B0E33"/>
    <w:rsid w:val="001B19EB"/>
    <w:rsid w:val="001B20EF"/>
    <w:rsid w:val="001C0982"/>
    <w:rsid w:val="001C7706"/>
    <w:rsid w:val="001D034C"/>
    <w:rsid w:val="001D172E"/>
    <w:rsid w:val="001D284B"/>
    <w:rsid w:val="001D4C87"/>
    <w:rsid w:val="001D6009"/>
    <w:rsid w:val="001D681B"/>
    <w:rsid w:val="001E12F8"/>
    <w:rsid w:val="001E4ECB"/>
    <w:rsid w:val="001F08C9"/>
    <w:rsid w:val="001F21EB"/>
    <w:rsid w:val="001F2622"/>
    <w:rsid w:val="00203B10"/>
    <w:rsid w:val="002041B9"/>
    <w:rsid w:val="00204771"/>
    <w:rsid w:val="002102D6"/>
    <w:rsid w:val="0021217F"/>
    <w:rsid w:val="00212ADA"/>
    <w:rsid w:val="00215362"/>
    <w:rsid w:val="00215A2A"/>
    <w:rsid w:val="002161CE"/>
    <w:rsid w:val="002168A4"/>
    <w:rsid w:val="00216D1A"/>
    <w:rsid w:val="00217740"/>
    <w:rsid w:val="00217BFF"/>
    <w:rsid w:val="0022277E"/>
    <w:rsid w:val="00225919"/>
    <w:rsid w:val="0023066B"/>
    <w:rsid w:val="00231D61"/>
    <w:rsid w:val="0023320F"/>
    <w:rsid w:val="0023356D"/>
    <w:rsid w:val="00237EF4"/>
    <w:rsid w:val="00241482"/>
    <w:rsid w:val="00242108"/>
    <w:rsid w:val="00250145"/>
    <w:rsid w:val="00250D21"/>
    <w:rsid w:val="0025180E"/>
    <w:rsid w:val="00251B11"/>
    <w:rsid w:val="00251F57"/>
    <w:rsid w:val="002527D5"/>
    <w:rsid w:val="002573F8"/>
    <w:rsid w:val="00260287"/>
    <w:rsid w:val="00260DBE"/>
    <w:rsid w:val="00261F49"/>
    <w:rsid w:val="00264BA3"/>
    <w:rsid w:val="0026500C"/>
    <w:rsid w:val="00266998"/>
    <w:rsid w:val="002701B6"/>
    <w:rsid w:val="00270BD2"/>
    <w:rsid w:val="00272FE9"/>
    <w:rsid w:val="002730E3"/>
    <w:rsid w:val="00280F46"/>
    <w:rsid w:val="00281308"/>
    <w:rsid w:val="0028148B"/>
    <w:rsid w:val="00282136"/>
    <w:rsid w:val="00282A3C"/>
    <w:rsid w:val="0028398A"/>
    <w:rsid w:val="00283F3C"/>
    <w:rsid w:val="0028466A"/>
    <w:rsid w:val="002903F9"/>
    <w:rsid w:val="00292027"/>
    <w:rsid w:val="00292628"/>
    <w:rsid w:val="0029391F"/>
    <w:rsid w:val="00294B03"/>
    <w:rsid w:val="00297B5F"/>
    <w:rsid w:val="002A1896"/>
    <w:rsid w:val="002A3FFD"/>
    <w:rsid w:val="002A4810"/>
    <w:rsid w:val="002A5CA0"/>
    <w:rsid w:val="002B7386"/>
    <w:rsid w:val="002C0B96"/>
    <w:rsid w:val="002C0D7A"/>
    <w:rsid w:val="002C13AE"/>
    <w:rsid w:val="002C15EC"/>
    <w:rsid w:val="002C1E8E"/>
    <w:rsid w:val="002C24DC"/>
    <w:rsid w:val="002C2990"/>
    <w:rsid w:val="002C2F30"/>
    <w:rsid w:val="002C38D4"/>
    <w:rsid w:val="002C65DA"/>
    <w:rsid w:val="002D29B6"/>
    <w:rsid w:val="002D37D7"/>
    <w:rsid w:val="002D53F2"/>
    <w:rsid w:val="002E0BAC"/>
    <w:rsid w:val="002E30CF"/>
    <w:rsid w:val="002E6863"/>
    <w:rsid w:val="002E6BA9"/>
    <w:rsid w:val="002E6D6E"/>
    <w:rsid w:val="002F37D8"/>
    <w:rsid w:val="002F5FA0"/>
    <w:rsid w:val="00315F47"/>
    <w:rsid w:val="0031688D"/>
    <w:rsid w:val="003170DD"/>
    <w:rsid w:val="003175AB"/>
    <w:rsid w:val="00325AD2"/>
    <w:rsid w:val="00334E26"/>
    <w:rsid w:val="00335E1F"/>
    <w:rsid w:val="003441B5"/>
    <w:rsid w:val="00344764"/>
    <w:rsid w:val="00345F44"/>
    <w:rsid w:val="00347609"/>
    <w:rsid w:val="00350A29"/>
    <w:rsid w:val="00353DB0"/>
    <w:rsid w:val="003548F1"/>
    <w:rsid w:val="003620A9"/>
    <w:rsid w:val="00364165"/>
    <w:rsid w:val="0037090A"/>
    <w:rsid w:val="003732E9"/>
    <w:rsid w:val="00381AF6"/>
    <w:rsid w:val="00381C49"/>
    <w:rsid w:val="00382EA1"/>
    <w:rsid w:val="00383C92"/>
    <w:rsid w:val="00384208"/>
    <w:rsid w:val="003906C6"/>
    <w:rsid w:val="003A558A"/>
    <w:rsid w:val="003A6066"/>
    <w:rsid w:val="003A7BA3"/>
    <w:rsid w:val="003A7CC9"/>
    <w:rsid w:val="003B1ECB"/>
    <w:rsid w:val="003B4C6E"/>
    <w:rsid w:val="003B50E7"/>
    <w:rsid w:val="003B57C2"/>
    <w:rsid w:val="003C01DE"/>
    <w:rsid w:val="003C4E37"/>
    <w:rsid w:val="003D0DFF"/>
    <w:rsid w:val="003D1953"/>
    <w:rsid w:val="003D36A7"/>
    <w:rsid w:val="003D6589"/>
    <w:rsid w:val="003D75E4"/>
    <w:rsid w:val="003E30E6"/>
    <w:rsid w:val="003E48F1"/>
    <w:rsid w:val="003E560C"/>
    <w:rsid w:val="003E7485"/>
    <w:rsid w:val="003E7735"/>
    <w:rsid w:val="003F0AD9"/>
    <w:rsid w:val="003F770A"/>
    <w:rsid w:val="003F79BB"/>
    <w:rsid w:val="00402408"/>
    <w:rsid w:val="00402537"/>
    <w:rsid w:val="00404F4E"/>
    <w:rsid w:val="00406755"/>
    <w:rsid w:val="0040741F"/>
    <w:rsid w:val="00410408"/>
    <w:rsid w:val="00411388"/>
    <w:rsid w:val="00413117"/>
    <w:rsid w:val="00413E2A"/>
    <w:rsid w:val="00416B22"/>
    <w:rsid w:val="004208ED"/>
    <w:rsid w:val="00425A29"/>
    <w:rsid w:val="00430F0D"/>
    <w:rsid w:val="004319FF"/>
    <w:rsid w:val="00432869"/>
    <w:rsid w:val="0043340C"/>
    <w:rsid w:val="00434213"/>
    <w:rsid w:val="004356A6"/>
    <w:rsid w:val="004375EE"/>
    <w:rsid w:val="00440E48"/>
    <w:rsid w:val="00442F2E"/>
    <w:rsid w:val="00444B32"/>
    <w:rsid w:val="00446130"/>
    <w:rsid w:val="00451647"/>
    <w:rsid w:val="0045338C"/>
    <w:rsid w:val="004549E3"/>
    <w:rsid w:val="00461A1D"/>
    <w:rsid w:val="004628EB"/>
    <w:rsid w:val="004642D6"/>
    <w:rsid w:val="004658D7"/>
    <w:rsid w:val="0047200C"/>
    <w:rsid w:val="004724C7"/>
    <w:rsid w:val="00472DF2"/>
    <w:rsid w:val="00475210"/>
    <w:rsid w:val="004752FE"/>
    <w:rsid w:val="00475AB4"/>
    <w:rsid w:val="004809A1"/>
    <w:rsid w:val="0048126C"/>
    <w:rsid w:val="00482D1C"/>
    <w:rsid w:val="004836B6"/>
    <w:rsid w:val="00485961"/>
    <w:rsid w:val="00485E17"/>
    <w:rsid w:val="00492F29"/>
    <w:rsid w:val="004939DA"/>
    <w:rsid w:val="00493A24"/>
    <w:rsid w:val="00495B7B"/>
    <w:rsid w:val="004977D1"/>
    <w:rsid w:val="004A3615"/>
    <w:rsid w:val="004A39F5"/>
    <w:rsid w:val="004A3FE5"/>
    <w:rsid w:val="004B1605"/>
    <w:rsid w:val="004B3ECB"/>
    <w:rsid w:val="004B7200"/>
    <w:rsid w:val="004B7ABD"/>
    <w:rsid w:val="004C3831"/>
    <w:rsid w:val="004C3F69"/>
    <w:rsid w:val="004C55C1"/>
    <w:rsid w:val="004D07E7"/>
    <w:rsid w:val="004D4015"/>
    <w:rsid w:val="004D408A"/>
    <w:rsid w:val="004D521B"/>
    <w:rsid w:val="004D52C1"/>
    <w:rsid w:val="004D6D8D"/>
    <w:rsid w:val="004E0B53"/>
    <w:rsid w:val="004E12F6"/>
    <w:rsid w:val="004E693A"/>
    <w:rsid w:val="004E7827"/>
    <w:rsid w:val="004F10AA"/>
    <w:rsid w:val="004F340C"/>
    <w:rsid w:val="004F58DE"/>
    <w:rsid w:val="005056A8"/>
    <w:rsid w:val="005112AC"/>
    <w:rsid w:val="00514B62"/>
    <w:rsid w:val="00514EAB"/>
    <w:rsid w:val="005226F1"/>
    <w:rsid w:val="005237F6"/>
    <w:rsid w:val="00524E9C"/>
    <w:rsid w:val="00530BFE"/>
    <w:rsid w:val="00534099"/>
    <w:rsid w:val="005353AC"/>
    <w:rsid w:val="00535932"/>
    <w:rsid w:val="00542415"/>
    <w:rsid w:val="00544FB9"/>
    <w:rsid w:val="00546D11"/>
    <w:rsid w:val="00550570"/>
    <w:rsid w:val="005509EA"/>
    <w:rsid w:val="00552BA4"/>
    <w:rsid w:val="0055568D"/>
    <w:rsid w:val="00562E8B"/>
    <w:rsid w:val="00563468"/>
    <w:rsid w:val="00564FB6"/>
    <w:rsid w:val="00566362"/>
    <w:rsid w:val="005677B3"/>
    <w:rsid w:val="00572FA6"/>
    <w:rsid w:val="00575501"/>
    <w:rsid w:val="0057751B"/>
    <w:rsid w:val="00580408"/>
    <w:rsid w:val="00580BF9"/>
    <w:rsid w:val="00581C9E"/>
    <w:rsid w:val="005831B7"/>
    <w:rsid w:val="00584174"/>
    <w:rsid w:val="0058561E"/>
    <w:rsid w:val="005858A4"/>
    <w:rsid w:val="005929DF"/>
    <w:rsid w:val="00594B03"/>
    <w:rsid w:val="00594C22"/>
    <w:rsid w:val="005A706D"/>
    <w:rsid w:val="005A71EE"/>
    <w:rsid w:val="005B17C2"/>
    <w:rsid w:val="005B1B10"/>
    <w:rsid w:val="005B1E87"/>
    <w:rsid w:val="005B70F0"/>
    <w:rsid w:val="005C0E6E"/>
    <w:rsid w:val="005C1A9C"/>
    <w:rsid w:val="005C2D6E"/>
    <w:rsid w:val="005C4E99"/>
    <w:rsid w:val="005C4EC2"/>
    <w:rsid w:val="005C5476"/>
    <w:rsid w:val="005C7D8B"/>
    <w:rsid w:val="005D0FCB"/>
    <w:rsid w:val="005D1CE4"/>
    <w:rsid w:val="005D416F"/>
    <w:rsid w:val="005D707C"/>
    <w:rsid w:val="005D7BC8"/>
    <w:rsid w:val="005E015B"/>
    <w:rsid w:val="005E30DE"/>
    <w:rsid w:val="005E3F78"/>
    <w:rsid w:val="005E6656"/>
    <w:rsid w:val="005F0A27"/>
    <w:rsid w:val="005F2013"/>
    <w:rsid w:val="005F22D9"/>
    <w:rsid w:val="005F2FD6"/>
    <w:rsid w:val="005F46FC"/>
    <w:rsid w:val="005F506B"/>
    <w:rsid w:val="00600A3E"/>
    <w:rsid w:val="00602671"/>
    <w:rsid w:val="00604E20"/>
    <w:rsid w:val="00605DD9"/>
    <w:rsid w:val="006102BC"/>
    <w:rsid w:val="00610C9C"/>
    <w:rsid w:val="00612428"/>
    <w:rsid w:val="00620CFF"/>
    <w:rsid w:val="00620FDF"/>
    <w:rsid w:val="006217C8"/>
    <w:rsid w:val="00622CD8"/>
    <w:rsid w:val="006260F6"/>
    <w:rsid w:val="00626189"/>
    <w:rsid w:val="00630D63"/>
    <w:rsid w:val="00630FD3"/>
    <w:rsid w:val="00634380"/>
    <w:rsid w:val="00635535"/>
    <w:rsid w:val="00635BCA"/>
    <w:rsid w:val="006361FE"/>
    <w:rsid w:val="00636998"/>
    <w:rsid w:val="006377BB"/>
    <w:rsid w:val="00644704"/>
    <w:rsid w:val="006462A7"/>
    <w:rsid w:val="00650445"/>
    <w:rsid w:val="006516D3"/>
    <w:rsid w:val="00653E0D"/>
    <w:rsid w:val="00654F31"/>
    <w:rsid w:val="00661AC1"/>
    <w:rsid w:val="006628F4"/>
    <w:rsid w:val="00662E3D"/>
    <w:rsid w:val="0066515F"/>
    <w:rsid w:val="006718CB"/>
    <w:rsid w:val="00672630"/>
    <w:rsid w:val="006758A7"/>
    <w:rsid w:val="006759AD"/>
    <w:rsid w:val="006801CE"/>
    <w:rsid w:val="0068497A"/>
    <w:rsid w:val="00687B12"/>
    <w:rsid w:val="00690E10"/>
    <w:rsid w:val="006947DA"/>
    <w:rsid w:val="00694FB8"/>
    <w:rsid w:val="0069558C"/>
    <w:rsid w:val="006A3E86"/>
    <w:rsid w:val="006A4F76"/>
    <w:rsid w:val="006A599A"/>
    <w:rsid w:val="006B19B1"/>
    <w:rsid w:val="006B26B3"/>
    <w:rsid w:val="006B4130"/>
    <w:rsid w:val="006B7650"/>
    <w:rsid w:val="006B7E7B"/>
    <w:rsid w:val="006C33FD"/>
    <w:rsid w:val="006C4DE4"/>
    <w:rsid w:val="006C5A84"/>
    <w:rsid w:val="006C7182"/>
    <w:rsid w:val="006C7B08"/>
    <w:rsid w:val="006C7C04"/>
    <w:rsid w:val="006D67E4"/>
    <w:rsid w:val="006D68C5"/>
    <w:rsid w:val="006D6EEC"/>
    <w:rsid w:val="006E1E94"/>
    <w:rsid w:val="006E7347"/>
    <w:rsid w:val="006E7C7F"/>
    <w:rsid w:val="006F2A4C"/>
    <w:rsid w:val="006F7B5C"/>
    <w:rsid w:val="00700B53"/>
    <w:rsid w:val="00700C59"/>
    <w:rsid w:val="00702350"/>
    <w:rsid w:val="00703126"/>
    <w:rsid w:val="00706403"/>
    <w:rsid w:val="00707884"/>
    <w:rsid w:val="007107DF"/>
    <w:rsid w:val="00712E9E"/>
    <w:rsid w:val="0071412A"/>
    <w:rsid w:val="007142B6"/>
    <w:rsid w:val="00723CA6"/>
    <w:rsid w:val="00733B57"/>
    <w:rsid w:val="007348D2"/>
    <w:rsid w:val="00734ED3"/>
    <w:rsid w:val="007351D1"/>
    <w:rsid w:val="007360CE"/>
    <w:rsid w:val="00736630"/>
    <w:rsid w:val="00740C9F"/>
    <w:rsid w:val="00742C6C"/>
    <w:rsid w:val="007435E2"/>
    <w:rsid w:val="00745296"/>
    <w:rsid w:val="00745361"/>
    <w:rsid w:val="007457C3"/>
    <w:rsid w:val="00746A49"/>
    <w:rsid w:val="00746DFE"/>
    <w:rsid w:val="007472D0"/>
    <w:rsid w:val="007540EC"/>
    <w:rsid w:val="0075645F"/>
    <w:rsid w:val="007572C0"/>
    <w:rsid w:val="00762F36"/>
    <w:rsid w:val="007639D3"/>
    <w:rsid w:val="00763C4E"/>
    <w:rsid w:val="007728BD"/>
    <w:rsid w:val="007730F5"/>
    <w:rsid w:val="00776831"/>
    <w:rsid w:val="00781B40"/>
    <w:rsid w:val="007824DC"/>
    <w:rsid w:val="007827FA"/>
    <w:rsid w:val="007855AB"/>
    <w:rsid w:val="00787C3B"/>
    <w:rsid w:val="00791940"/>
    <w:rsid w:val="0079291E"/>
    <w:rsid w:val="00794B0C"/>
    <w:rsid w:val="007978E0"/>
    <w:rsid w:val="007A1488"/>
    <w:rsid w:val="007A1E86"/>
    <w:rsid w:val="007A2C45"/>
    <w:rsid w:val="007A30FE"/>
    <w:rsid w:val="007A3161"/>
    <w:rsid w:val="007A3AC9"/>
    <w:rsid w:val="007A526D"/>
    <w:rsid w:val="007B220C"/>
    <w:rsid w:val="007B7DAF"/>
    <w:rsid w:val="007C0BE9"/>
    <w:rsid w:val="007C3CFD"/>
    <w:rsid w:val="007C4B6B"/>
    <w:rsid w:val="007C56BF"/>
    <w:rsid w:val="007C7773"/>
    <w:rsid w:val="007D2673"/>
    <w:rsid w:val="007D29D8"/>
    <w:rsid w:val="007D4D1D"/>
    <w:rsid w:val="007D5C1F"/>
    <w:rsid w:val="007D7CB3"/>
    <w:rsid w:val="007E1253"/>
    <w:rsid w:val="007E1272"/>
    <w:rsid w:val="007E3B8D"/>
    <w:rsid w:val="007E4361"/>
    <w:rsid w:val="007F0245"/>
    <w:rsid w:val="007F0879"/>
    <w:rsid w:val="007F2A4E"/>
    <w:rsid w:val="007F2F10"/>
    <w:rsid w:val="007F397A"/>
    <w:rsid w:val="007F6862"/>
    <w:rsid w:val="007F7C1A"/>
    <w:rsid w:val="008012EF"/>
    <w:rsid w:val="008013C6"/>
    <w:rsid w:val="0080183B"/>
    <w:rsid w:val="00803F87"/>
    <w:rsid w:val="008050F7"/>
    <w:rsid w:val="008056E1"/>
    <w:rsid w:val="00805FAA"/>
    <w:rsid w:val="00807D82"/>
    <w:rsid w:val="00811C02"/>
    <w:rsid w:val="00815161"/>
    <w:rsid w:val="00815D5B"/>
    <w:rsid w:val="00817E1B"/>
    <w:rsid w:val="00821FCE"/>
    <w:rsid w:val="00822B09"/>
    <w:rsid w:val="00824820"/>
    <w:rsid w:val="00833CF3"/>
    <w:rsid w:val="008348B1"/>
    <w:rsid w:val="008360F5"/>
    <w:rsid w:val="00836C1E"/>
    <w:rsid w:val="008400A1"/>
    <w:rsid w:val="00840AD0"/>
    <w:rsid w:val="00840F50"/>
    <w:rsid w:val="00841EEB"/>
    <w:rsid w:val="008428F7"/>
    <w:rsid w:val="008437BB"/>
    <w:rsid w:val="00845EA0"/>
    <w:rsid w:val="008502DD"/>
    <w:rsid w:val="00850C4E"/>
    <w:rsid w:val="00851316"/>
    <w:rsid w:val="008533EC"/>
    <w:rsid w:val="00853981"/>
    <w:rsid w:val="00853FD2"/>
    <w:rsid w:val="00854120"/>
    <w:rsid w:val="00854328"/>
    <w:rsid w:val="00857226"/>
    <w:rsid w:val="00861362"/>
    <w:rsid w:val="00861947"/>
    <w:rsid w:val="00867E57"/>
    <w:rsid w:val="00872EDB"/>
    <w:rsid w:val="00877B8E"/>
    <w:rsid w:val="008815E3"/>
    <w:rsid w:val="00882774"/>
    <w:rsid w:val="0088320D"/>
    <w:rsid w:val="0088534F"/>
    <w:rsid w:val="00885ADF"/>
    <w:rsid w:val="008903A5"/>
    <w:rsid w:val="00893137"/>
    <w:rsid w:val="008A2AB4"/>
    <w:rsid w:val="008A6328"/>
    <w:rsid w:val="008B46A5"/>
    <w:rsid w:val="008B69B0"/>
    <w:rsid w:val="008B7CEB"/>
    <w:rsid w:val="008C0743"/>
    <w:rsid w:val="008C07E4"/>
    <w:rsid w:val="008C11CC"/>
    <w:rsid w:val="008C15CB"/>
    <w:rsid w:val="008C1EFC"/>
    <w:rsid w:val="008C2D95"/>
    <w:rsid w:val="008C2DDA"/>
    <w:rsid w:val="008C3132"/>
    <w:rsid w:val="008C41C1"/>
    <w:rsid w:val="008C50E1"/>
    <w:rsid w:val="008C616F"/>
    <w:rsid w:val="008C73CB"/>
    <w:rsid w:val="008C77C7"/>
    <w:rsid w:val="008D0E00"/>
    <w:rsid w:val="008D2FEC"/>
    <w:rsid w:val="008D4431"/>
    <w:rsid w:val="008D68EF"/>
    <w:rsid w:val="008D6C66"/>
    <w:rsid w:val="008D6E36"/>
    <w:rsid w:val="008E2902"/>
    <w:rsid w:val="008E5999"/>
    <w:rsid w:val="008E7884"/>
    <w:rsid w:val="008F24C3"/>
    <w:rsid w:val="008F31F9"/>
    <w:rsid w:val="008F411C"/>
    <w:rsid w:val="008F6CD1"/>
    <w:rsid w:val="0090005A"/>
    <w:rsid w:val="009012C9"/>
    <w:rsid w:val="0090160F"/>
    <w:rsid w:val="00903B84"/>
    <w:rsid w:val="00903C62"/>
    <w:rsid w:val="0090509F"/>
    <w:rsid w:val="00905C66"/>
    <w:rsid w:val="0090694E"/>
    <w:rsid w:val="009105C6"/>
    <w:rsid w:val="00913C4A"/>
    <w:rsid w:val="00914FD2"/>
    <w:rsid w:val="00916D16"/>
    <w:rsid w:val="0091778E"/>
    <w:rsid w:val="009207FD"/>
    <w:rsid w:val="009214F1"/>
    <w:rsid w:val="00923078"/>
    <w:rsid w:val="00923B09"/>
    <w:rsid w:val="009247EC"/>
    <w:rsid w:val="009249BE"/>
    <w:rsid w:val="009270AC"/>
    <w:rsid w:val="00927664"/>
    <w:rsid w:val="009319E5"/>
    <w:rsid w:val="00932781"/>
    <w:rsid w:val="0093362C"/>
    <w:rsid w:val="00934A99"/>
    <w:rsid w:val="009375C2"/>
    <w:rsid w:val="0094046B"/>
    <w:rsid w:val="0094284D"/>
    <w:rsid w:val="00945B5B"/>
    <w:rsid w:val="009472CF"/>
    <w:rsid w:val="00951324"/>
    <w:rsid w:val="00955FDC"/>
    <w:rsid w:val="009603F3"/>
    <w:rsid w:val="00962012"/>
    <w:rsid w:val="00962A63"/>
    <w:rsid w:val="0097033D"/>
    <w:rsid w:val="00970DE9"/>
    <w:rsid w:val="00971A8D"/>
    <w:rsid w:val="00972FA7"/>
    <w:rsid w:val="009738DD"/>
    <w:rsid w:val="00974453"/>
    <w:rsid w:val="0097761C"/>
    <w:rsid w:val="00977C79"/>
    <w:rsid w:val="00980287"/>
    <w:rsid w:val="00983AD0"/>
    <w:rsid w:val="00983EBE"/>
    <w:rsid w:val="00987D2D"/>
    <w:rsid w:val="009905DA"/>
    <w:rsid w:val="00991034"/>
    <w:rsid w:val="00991614"/>
    <w:rsid w:val="00993B08"/>
    <w:rsid w:val="00995F8D"/>
    <w:rsid w:val="00996414"/>
    <w:rsid w:val="00996424"/>
    <w:rsid w:val="00996DAC"/>
    <w:rsid w:val="009A0477"/>
    <w:rsid w:val="009A3182"/>
    <w:rsid w:val="009A53B1"/>
    <w:rsid w:val="009A5ECA"/>
    <w:rsid w:val="009A6AAF"/>
    <w:rsid w:val="009A706C"/>
    <w:rsid w:val="009A7469"/>
    <w:rsid w:val="009B11EF"/>
    <w:rsid w:val="009B391A"/>
    <w:rsid w:val="009B4C97"/>
    <w:rsid w:val="009B542C"/>
    <w:rsid w:val="009B6592"/>
    <w:rsid w:val="009B70A7"/>
    <w:rsid w:val="009B7323"/>
    <w:rsid w:val="009B7D88"/>
    <w:rsid w:val="009C196F"/>
    <w:rsid w:val="009C32D5"/>
    <w:rsid w:val="009D115D"/>
    <w:rsid w:val="009D3736"/>
    <w:rsid w:val="009D4164"/>
    <w:rsid w:val="009D67F3"/>
    <w:rsid w:val="009D79EE"/>
    <w:rsid w:val="009E21D0"/>
    <w:rsid w:val="009E440D"/>
    <w:rsid w:val="009E7728"/>
    <w:rsid w:val="009F4B91"/>
    <w:rsid w:val="009F4D50"/>
    <w:rsid w:val="009F6B96"/>
    <w:rsid w:val="009F6EE6"/>
    <w:rsid w:val="009F7263"/>
    <w:rsid w:val="00A105CE"/>
    <w:rsid w:val="00A10AE2"/>
    <w:rsid w:val="00A111E8"/>
    <w:rsid w:val="00A131C3"/>
    <w:rsid w:val="00A236D6"/>
    <w:rsid w:val="00A26AE5"/>
    <w:rsid w:val="00A273D6"/>
    <w:rsid w:val="00A278F8"/>
    <w:rsid w:val="00A2797B"/>
    <w:rsid w:val="00A321FD"/>
    <w:rsid w:val="00A32550"/>
    <w:rsid w:val="00A41126"/>
    <w:rsid w:val="00A43EB6"/>
    <w:rsid w:val="00A4529A"/>
    <w:rsid w:val="00A45EAA"/>
    <w:rsid w:val="00A52231"/>
    <w:rsid w:val="00A547CE"/>
    <w:rsid w:val="00A6054F"/>
    <w:rsid w:val="00A621E6"/>
    <w:rsid w:val="00A63D18"/>
    <w:rsid w:val="00A64A02"/>
    <w:rsid w:val="00A64F87"/>
    <w:rsid w:val="00A65D16"/>
    <w:rsid w:val="00A705FA"/>
    <w:rsid w:val="00A72192"/>
    <w:rsid w:val="00A73F82"/>
    <w:rsid w:val="00A76F33"/>
    <w:rsid w:val="00A852E6"/>
    <w:rsid w:val="00A85D27"/>
    <w:rsid w:val="00A9478E"/>
    <w:rsid w:val="00A96990"/>
    <w:rsid w:val="00A97224"/>
    <w:rsid w:val="00AA1644"/>
    <w:rsid w:val="00AA26E8"/>
    <w:rsid w:val="00AA3BF7"/>
    <w:rsid w:val="00AB04E1"/>
    <w:rsid w:val="00AC092A"/>
    <w:rsid w:val="00AC10B7"/>
    <w:rsid w:val="00AC239A"/>
    <w:rsid w:val="00AD2A07"/>
    <w:rsid w:val="00AD349E"/>
    <w:rsid w:val="00AD3592"/>
    <w:rsid w:val="00AD61D5"/>
    <w:rsid w:val="00AD7C20"/>
    <w:rsid w:val="00AE1655"/>
    <w:rsid w:val="00AE16A7"/>
    <w:rsid w:val="00AE2354"/>
    <w:rsid w:val="00AE3A0D"/>
    <w:rsid w:val="00AE47D0"/>
    <w:rsid w:val="00AF1842"/>
    <w:rsid w:val="00AF298A"/>
    <w:rsid w:val="00AF3CD5"/>
    <w:rsid w:val="00AF4077"/>
    <w:rsid w:val="00B003D6"/>
    <w:rsid w:val="00B005FA"/>
    <w:rsid w:val="00B04013"/>
    <w:rsid w:val="00B04D2C"/>
    <w:rsid w:val="00B14911"/>
    <w:rsid w:val="00B15E95"/>
    <w:rsid w:val="00B160AF"/>
    <w:rsid w:val="00B2023E"/>
    <w:rsid w:val="00B2113B"/>
    <w:rsid w:val="00B22558"/>
    <w:rsid w:val="00B25D79"/>
    <w:rsid w:val="00B26E83"/>
    <w:rsid w:val="00B30665"/>
    <w:rsid w:val="00B31DDF"/>
    <w:rsid w:val="00B3238E"/>
    <w:rsid w:val="00B35B4D"/>
    <w:rsid w:val="00B369F5"/>
    <w:rsid w:val="00B42B16"/>
    <w:rsid w:val="00B55595"/>
    <w:rsid w:val="00B56AE1"/>
    <w:rsid w:val="00B64DE6"/>
    <w:rsid w:val="00B6748A"/>
    <w:rsid w:val="00B70824"/>
    <w:rsid w:val="00B7291A"/>
    <w:rsid w:val="00B81C4E"/>
    <w:rsid w:val="00B81D01"/>
    <w:rsid w:val="00B83BCD"/>
    <w:rsid w:val="00B84424"/>
    <w:rsid w:val="00B9552F"/>
    <w:rsid w:val="00B978F9"/>
    <w:rsid w:val="00BA4C09"/>
    <w:rsid w:val="00BA5714"/>
    <w:rsid w:val="00BA59AE"/>
    <w:rsid w:val="00BA6817"/>
    <w:rsid w:val="00BB4550"/>
    <w:rsid w:val="00BB6638"/>
    <w:rsid w:val="00BB78BB"/>
    <w:rsid w:val="00BB7C15"/>
    <w:rsid w:val="00BC15B6"/>
    <w:rsid w:val="00BC1A8F"/>
    <w:rsid w:val="00BC1BF2"/>
    <w:rsid w:val="00BC1C56"/>
    <w:rsid w:val="00BC22E7"/>
    <w:rsid w:val="00BC31B4"/>
    <w:rsid w:val="00BC6DB9"/>
    <w:rsid w:val="00BC7F46"/>
    <w:rsid w:val="00BD2367"/>
    <w:rsid w:val="00BD3529"/>
    <w:rsid w:val="00BD5A82"/>
    <w:rsid w:val="00BD7C8B"/>
    <w:rsid w:val="00BD7D03"/>
    <w:rsid w:val="00BE349A"/>
    <w:rsid w:val="00BE3A12"/>
    <w:rsid w:val="00BE423D"/>
    <w:rsid w:val="00BE5182"/>
    <w:rsid w:val="00BE7C43"/>
    <w:rsid w:val="00BF116B"/>
    <w:rsid w:val="00C04E24"/>
    <w:rsid w:val="00C13172"/>
    <w:rsid w:val="00C13542"/>
    <w:rsid w:val="00C1472E"/>
    <w:rsid w:val="00C15048"/>
    <w:rsid w:val="00C15396"/>
    <w:rsid w:val="00C1628A"/>
    <w:rsid w:val="00C21B44"/>
    <w:rsid w:val="00C239CC"/>
    <w:rsid w:val="00C24122"/>
    <w:rsid w:val="00C25A81"/>
    <w:rsid w:val="00C27956"/>
    <w:rsid w:val="00C335C9"/>
    <w:rsid w:val="00C344CD"/>
    <w:rsid w:val="00C37FA4"/>
    <w:rsid w:val="00C44F1A"/>
    <w:rsid w:val="00C46DBB"/>
    <w:rsid w:val="00C525B0"/>
    <w:rsid w:val="00C52F9A"/>
    <w:rsid w:val="00C62064"/>
    <w:rsid w:val="00C64276"/>
    <w:rsid w:val="00C66DAC"/>
    <w:rsid w:val="00C70A9A"/>
    <w:rsid w:val="00C71184"/>
    <w:rsid w:val="00C7344D"/>
    <w:rsid w:val="00C82209"/>
    <w:rsid w:val="00C84A40"/>
    <w:rsid w:val="00C858F5"/>
    <w:rsid w:val="00C86493"/>
    <w:rsid w:val="00C87990"/>
    <w:rsid w:val="00C905DA"/>
    <w:rsid w:val="00C913D0"/>
    <w:rsid w:val="00C9174A"/>
    <w:rsid w:val="00C925DE"/>
    <w:rsid w:val="00C94F66"/>
    <w:rsid w:val="00C95ECB"/>
    <w:rsid w:val="00C973FB"/>
    <w:rsid w:val="00C97666"/>
    <w:rsid w:val="00CA5D0A"/>
    <w:rsid w:val="00CA6636"/>
    <w:rsid w:val="00CB2E70"/>
    <w:rsid w:val="00CC0011"/>
    <w:rsid w:val="00CC2969"/>
    <w:rsid w:val="00CC535D"/>
    <w:rsid w:val="00CC5BB1"/>
    <w:rsid w:val="00CC7281"/>
    <w:rsid w:val="00CD07F0"/>
    <w:rsid w:val="00CD1281"/>
    <w:rsid w:val="00CD3600"/>
    <w:rsid w:val="00CD4966"/>
    <w:rsid w:val="00CD5E59"/>
    <w:rsid w:val="00CF01C1"/>
    <w:rsid w:val="00CF397C"/>
    <w:rsid w:val="00CF442E"/>
    <w:rsid w:val="00CF4B6B"/>
    <w:rsid w:val="00CF4E33"/>
    <w:rsid w:val="00D03562"/>
    <w:rsid w:val="00D0407A"/>
    <w:rsid w:val="00D07AC6"/>
    <w:rsid w:val="00D11C22"/>
    <w:rsid w:val="00D12DDB"/>
    <w:rsid w:val="00D15537"/>
    <w:rsid w:val="00D15A9E"/>
    <w:rsid w:val="00D16E76"/>
    <w:rsid w:val="00D17CAF"/>
    <w:rsid w:val="00D22855"/>
    <w:rsid w:val="00D23E99"/>
    <w:rsid w:val="00D23F5A"/>
    <w:rsid w:val="00D25C56"/>
    <w:rsid w:val="00D32D34"/>
    <w:rsid w:val="00D357BA"/>
    <w:rsid w:val="00D35DFD"/>
    <w:rsid w:val="00D36029"/>
    <w:rsid w:val="00D470E6"/>
    <w:rsid w:val="00D47522"/>
    <w:rsid w:val="00D50789"/>
    <w:rsid w:val="00D543C6"/>
    <w:rsid w:val="00D55798"/>
    <w:rsid w:val="00D55DEF"/>
    <w:rsid w:val="00D6533C"/>
    <w:rsid w:val="00D6555B"/>
    <w:rsid w:val="00D7006B"/>
    <w:rsid w:val="00D701DA"/>
    <w:rsid w:val="00D70EAA"/>
    <w:rsid w:val="00D71A8D"/>
    <w:rsid w:val="00D7349A"/>
    <w:rsid w:val="00D75F14"/>
    <w:rsid w:val="00D809D8"/>
    <w:rsid w:val="00D81F3C"/>
    <w:rsid w:val="00D8680E"/>
    <w:rsid w:val="00D911F6"/>
    <w:rsid w:val="00D91E25"/>
    <w:rsid w:val="00D94483"/>
    <w:rsid w:val="00D95D12"/>
    <w:rsid w:val="00D97F82"/>
    <w:rsid w:val="00DA10CE"/>
    <w:rsid w:val="00DA1226"/>
    <w:rsid w:val="00DA3006"/>
    <w:rsid w:val="00DA7C71"/>
    <w:rsid w:val="00DA7F30"/>
    <w:rsid w:val="00DB2CC3"/>
    <w:rsid w:val="00DB3849"/>
    <w:rsid w:val="00DB3C3F"/>
    <w:rsid w:val="00DC0EFB"/>
    <w:rsid w:val="00DC1C7E"/>
    <w:rsid w:val="00DC3905"/>
    <w:rsid w:val="00DC7A29"/>
    <w:rsid w:val="00DD052E"/>
    <w:rsid w:val="00DD1963"/>
    <w:rsid w:val="00DD662E"/>
    <w:rsid w:val="00DE1391"/>
    <w:rsid w:val="00DE1522"/>
    <w:rsid w:val="00DE64F2"/>
    <w:rsid w:val="00DE707F"/>
    <w:rsid w:val="00DF1355"/>
    <w:rsid w:val="00DF1B3E"/>
    <w:rsid w:val="00DF38CD"/>
    <w:rsid w:val="00DF712F"/>
    <w:rsid w:val="00E00BCB"/>
    <w:rsid w:val="00E03130"/>
    <w:rsid w:val="00E03D08"/>
    <w:rsid w:val="00E04EFB"/>
    <w:rsid w:val="00E063FA"/>
    <w:rsid w:val="00E1002D"/>
    <w:rsid w:val="00E1205C"/>
    <w:rsid w:val="00E12424"/>
    <w:rsid w:val="00E2048A"/>
    <w:rsid w:val="00E20634"/>
    <w:rsid w:val="00E23937"/>
    <w:rsid w:val="00E247A7"/>
    <w:rsid w:val="00E266F2"/>
    <w:rsid w:val="00E30FCB"/>
    <w:rsid w:val="00E34027"/>
    <w:rsid w:val="00E344EE"/>
    <w:rsid w:val="00E3593E"/>
    <w:rsid w:val="00E36174"/>
    <w:rsid w:val="00E372E3"/>
    <w:rsid w:val="00E37FE1"/>
    <w:rsid w:val="00E400EB"/>
    <w:rsid w:val="00E418D4"/>
    <w:rsid w:val="00E43D81"/>
    <w:rsid w:val="00E4530A"/>
    <w:rsid w:val="00E462C5"/>
    <w:rsid w:val="00E50EA6"/>
    <w:rsid w:val="00E51489"/>
    <w:rsid w:val="00E525A6"/>
    <w:rsid w:val="00E57386"/>
    <w:rsid w:val="00E57FBE"/>
    <w:rsid w:val="00E60255"/>
    <w:rsid w:val="00E60E22"/>
    <w:rsid w:val="00E6438B"/>
    <w:rsid w:val="00E66CB0"/>
    <w:rsid w:val="00E66D1C"/>
    <w:rsid w:val="00E67058"/>
    <w:rsid w:val="00E71522"/>
    <w:rsid w:val="00E742DD"/>
    <w:rsid w:val="00E745D1"/>
    <w:rsid w:val="00E76F61"/>
    <w:rsid w:val="00E8181D"/>
    <w:rsid w:val="00E94304"/>
    <w:rsid w:val="00EA133D"/>
    <w:rsid w:val="00EA18A1"/>
    <w:rsid w:val="00EA2FC1"/>
    <w:rsid w:val="00EA3888"/>
    <w:rsid w:val="00EB0293"/>
    <w:rsid w:val="00EB06D4"/>
    <w:rsid w:val="00EB1162"/>
    <w:rsid w:val="00EB2CD9"/>
    <w:rsid w:val="00EB4562"/>
    <w:rsid w:val="00EB75BE"/>
    <w:rsid w:val="00EC1EBB"/>
    <w:rsid w:val="00EC3BF1"/>
    <w:rsid w:val="00EC3CB4"/>
    <w:rsid w:val="00EC74FC"/>
    <w:rsid w:val="00ED0752"/>
    <w:rsid w:val="00ED2356"/>
    <w:rsid w:val="00ED7196"/>
    <w:rsid w:val="00EE3D02"/>
    <w:rsid w:val="00EE5870"/>
    <w:rsid w:val="00EE6238"/>
    <w:rsid w:val="00EF17CB"/>
    <w:rsid w:val="00EF1E6D"/>
    <w:rsid w:val="00EF293E"/>
    <w:rsid w:val="00F02258"/>
    <w:rsid w:val="00F029F2"/>
    <w:rsid w:val="00F03327"/>
    <w:rsid w:val="00F03EA4"/>
    <w:rsid w:val="00F073AC"/>
    <w:rsid w:val="00F10B75"/>
    <w:rsid w:val="00F130BD"/>
    <w:rsid w:val="00F1385F"/>
    <w:rsid w:val="00F1546A"/>
    <w:rsid w:val="00F16303"/>
    <w:rsid w:val="00F253AE"/>
    <w:rsid w:val="00F27930"/>
    <w:rsid w:val="00F3173E"/>
    <w:rsid w:val="00F31B7E"/>
    <w:rsid w:val="00F367DE"/>
    <w:rsid w:val="00F41768"/>
    <w:rsid w:val="00F41CAA"/>
    <w:rsid w:val="00F43B20"/>
    <w:rsid w:val="00F461AB"/>
    <w:rsid w:val="00F503D5"/>
    <w:rsid w:val="00F53CA1"/>
    <w:rsid w:val="00F55F2A"/>
    <w:rsid w:val="00F5647D"/>
    <w:rsid w:val="00F61CC8"/>
    <w:rsid w:val="00F67A92"/>
    <w:rsid w:val="00F70C1C"/>
    <w:rsid w:val="00F70F48"/>
    <w:rsid w:val="00F71E59"/>
    <w:rsid w:val="00F75A59"/>
    <w:rsid w:val="00F7717A"/>
    <w:rsid w:val="00F81183"/>
    <w:rsid w:val="00F8162A"/>
    <w:rsid w:val="00F92C9D"/>
    <w:rsid w:val="00F937EB"/>
    <w:rsid w:val="00F93A1F"/>
    <w:rsid w:val="00F94951"/>
    <w:rsid w:val="00F95C62"/>
    <w:rsid w:val="00FA2D1D"/>
    <w:rsid w:val="00FA5444"/>
    <w:rsid w:val="00FB02AD"/>
    <w:rsid w:val="00FB1CC7"/>
    <w:rsid w:val="00FB228B"/>
    <w:rsid w:val="00FB32CA"/>
    <w:rsid w:val="00FB471C"/>
    <w:rsid w:val="00FC13CA"/>
    <w:rsid w:val="00FC35E9"/>
    <w:rsid w:val="00FC3CBF"/>
    <w:rsid w:val="00FC44B6"/>
    <w:rsid w:val="00FD09E1"/>
    <w:rsid w:val="00FD0A12"/>
    <w:rsid w:val="00FD0D63"/>
    <w:rsid w:val="00FD3582"/>
    <w:rsid w:val="00FD5155"/>
    <w:rsid w:val="00FD6106"/>
    <w:rsid w:val="00FD6827"/>
    <w:rsid w:val="00FE0F4F"/>
    <w:rsid w:val="00FE2A2C"/>
    <w:rsid w:val="00FE2D41"/>
    <w:rsid w:val="00FE3CC9"/>
    <w:rsid w:val="00FF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343A587-490F-FB45-B455-3545D474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D8"/>
    <w:rPr>
      <w:sz w:val="24"/>
    </w:rPr>
  </w:style>
  <w:style w:type="paragraph" w:styleId="Heading3">
    <w:name w:val="heading 3"/>
    <w:basedOn w:val="Normal"/>
    <w:next w:val="Normal"/>
    <w:link w:val="Heading3Char"/>
    <w:uiPriority w:val="99"/>
    <w:qFormat/>
    <w:rsid w:val="009247EC"/>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customStyle="1" w:styleId="Head1">
    <w:name w:val="Head1"/>
    <w:basedOn w:val="Normal"/>
    <w:uiPriority w:val="99"/>
    <w:rsid w:val="00AD2A07"/>
    <w:rPr>
      <w:b/>
      <w:caps/>
    </w:rPr>
  </w:style>
  <w:style w:type="paragraph" w:customStyle="1" w:styleId="Head2">
    <w:name w:val="Head2"/>
    <w:basedOn w:val="Normal"/>
    <w:next w:val="Normal"/>
    <w:link w:val="Head2Char"/>
    <w:uiPriority w:val="99"/>
    <w:rsid w:val="00AD2A07"/>
    <w:rPr>
      <w:b/>
    </w:rPr>
  </w:style>
  <w:style w:type="paragraph" w:customStyle="1" w:styleId="Head3">
    <w:name w:val="Head3"/>
    <w:basedOn w:val="Head2"/>
    <w:next w:val="Normal"/>
    <w:uiPriority w:val="99"/>
    <w:rsid w:val="007A3161"/>
    <w:rPr>
      <w:i/>
    </w:rPr>
  </w:style>
  <w:style w:type="paragraph" w:customStyle="1" w:styleId="InternalRef">
    <w:name w:val="Internal Ref"/>
    <w:basedOn w:val="Normal"/>
    <w:next w:val="Normal"/>
    <w:link w:val="InternalRefChar"/>
    <w:uiPriority w:val="99"/>
    <w:rsid w:val="0094046B"/>
    <w:rPr>
      <w:i/>
      <w:u w:val="single"/>
    </w:rPr>
  </w:style>
  <w:style w:type="paragraph" w:customStyle="1" w:styleId="ExternalRef">
    <w:name w:val="External Ref"/>
    <w:basedOn w:val="Normal"/>
    <w:next w:val="Normal"/>
    <w:link w:val="ExternalRefChar"/>
    <w:uiPriority w:val="99"/>
    <w:rsid w:val="00FC35E9"/>
    <w:rPr>
      <w:b/>
      <w:u w:val="single"/>
    </w:rPr>
  </w:style>
  <w:style w:type="paragraph" w:customStyle="1" w:styleId="FormsRef">
    <w:name w:val="Forms Ref"/>
    <w:basedOn w:val="Normal"/>
    <w:link w:val="FormsRefChar"/>
    <w:uiPriority w:val="99"/>
    <w:rsid w:val="007A3161"/>
    <w:rPr>
      <w:i/>
      <w:u w:val="single"/>
    </w:rPr>
  </w:style>
  <w:style w:type="paragraph" w:customStyle="1" w:styleId="Instructions">
    <w:name w:val="Instructions"/>
    <w:basedOn w:val="Normal"/>
    <w:next w:val="Normal"/>
    <w:link w:val="InstructionsChar"/>
    <w:uiPriority w:val="99"/>
    <w:rsid w:val="00F253AE"/>
    <w:rPr>
      <w:i/>
    </w:rPr>
  </w:style>
  <w:style w:type="paragraph" w:customStyle="1" w:styleId="Options">
    <w:name w:val="Options"/>
    <w:basedOn w:val="Instructions"/>
    <w:next w:val="Normal"/>
    <w:uiPriority w:val="99"/>
    <w:rsid w:val="00FD0D63"/>
  </w:style>
  <w:style w:type="table" w:styleId="TableGrid">
    <w:name w:val="Table Grid"/>
    <w:basedOn w:val="TableNormal"/>
    <w:uiPriority w:val="99"/>
    <w:rsid w:val="00E462C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Instructions Char"/>
    <w:link w:val="Instructions"/>
    <w:uiPriority w:val="99"/>
    <w:locked/>
    <w:rsid w:val="001255DA"/>
    <w:rPr>
      <w:rFonts w:cs="Times New Roman"/>
      <w:i/>
      <w:sz w:val="24"/>
      <w:szCs w:val="24"/>
      <w:lang w:val="en-US" w:eastAsia="en-US" w:bidi="ar-SA"/>
    </w:rPr>
  </w:style>
  <w:style w:type="character" w:customStyle="1" w:styleId="Head2Char">
    <w:name w:val="Head2 Char"/>
    <w:link w:val="Head2"/>
    <w:uiPriority w:val="99"/>
    <w:locked/>
    <w:rsid w:val="00C27956"/>
    <w:rPr>
      <w:rFonts w:cs="Times New Roman"/>
      <w:b/>
      <w:sz w:val="24"/>
      <w:szCs w:val="24"/>
      <w:lang w:val="en-US" w:eastAsia="en-US" w:bidi="ar-SA"/>
    </w:rPr>
  </w:style>
  <w:style w:type="character" w:customStyle="1" w:styleId="InternalRefChar">
    <w:name w:val="Internal Ref Char"/>
    <w:link w:val="InternalRef"/>
    <w:uiPriority w:val="99"/>
    <w:locked/>
    <w:rsid w:val="0094046B"/>
    <w:rPr>
      <w:rFonts w:cs="Times New Roman"/>
      <w:b/>
      <w:i/>
      <w:sz w:val="24"/>
      <w:szCs w:val="24"/>
      <w:u w:val="single"/>
      <w:lang w:val="en-US" w:eastAsia="en-US" w:bidi="ar-SA"/>
    </w:rPr>
  </w:style>
  <w:style w:type="character" w:customStyle="1" w:styleId="FormsRefChar">
    <w:name w:val="Forms Ref Char"/>
    <w:link w:val="FormsRef"/>
    <w:uiPriority w:val="99"/>
    <w:locked/>
    <w:rsid w:val="00096A74"/>
    <w:rPr>
      <w:rFonts w:cs="Times New Roman"/>
      <w:i/>
      <w:sz w:val="24"/>
      <w:szCs w:val="24"/>
      <w:u w:val="single"/>
      <w:lang w:val="en-US" w:eastAsia="en-US" w:bidi="ar-SA"/>
    </w:rPr>
  </w:style>
  <w:style w:type="character" w:customStyle="1" w:styleId="ExternalRefChar">
    <w:name w:val="External Ref Char"/>
    <w:link w:val="ExternalRef"/>
    <w:uiPriority w:val="99"/>
    <w:locked/>
    <w:rsid w:val="007855AB"/>
    <w:rPr>
      <w:rFonts w:cs="Times New Roman"/>
      <w:b/>
      <w:sz w:val="24"/>
      <w:szCs w:val="24"/>
      <w:u w:val="single"/>
      <w:lang w:val="en-US" w:eastAsia="en-US" w:bidi="ar-SA"/>
    </w:rPr>
  </w:style>
  <w:style w:type="character" w:styleId="CommentReference">
    <w:name w:val="annotation reference"/>
    <w:uiPriority w:val="99"/>
    <w:semiHidden/>
    <w:rsid w:val="00F461AB"/>
    <w:rPr>
      <w:rFonts w:cs="Times New Roman"/>
      <w:sz w:val="16"/>
      <w:szCs w:val="16"/>
    </w:rPr>
  </w:style>
  <w:style w:type="paragraph" w:styleId="BalloonText">
    <w:name w:val="Balloon Text"/>
    <w:basedOn w:val="Normal"/>
    <w:link w:val="BalloonTextChar"/>
    <w:uiPriority w:val="99"/>
    <w:semiHidden/>
    <w:rsid w:val="00260DBE"/>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CommentText">
    <w:name w:val="annotation text"/>
    <w:basedOn w:val="Normal"/>
    <w:link w:val="CommentTextChar"/>
    <w:uiPriority w:val="99"/>
    <w:semiHidden/>
    <w:rsid w:val="00F461AB"/>
    <w:rPr>
      <w:sz w:val="20"/>
    </w:rPr>
  </w:style>
  <w:style w:type="character" w:customStyle="1" w:styleId="CommentTextChar">
    <w:name w:val="Comment Text Char"/>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F461AB"/>
    <w:rPr>
      <w:b/>
      <w:bCs/>
    </w:rPr>
  </w:style>
  <w:style w:type="character" w:customStyle="1" w:styleId="CommentSubjectChar">
    <w:name w:val="Comment Subject Char"/>
    <w:link w:val="CommentSubject"/>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6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0C04F-4101-BD46-BE63-2719B9CE5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2960</Words>
  <Characters>16873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Loading Dock Plan</vt:lpstr>
    </vt:vector>
  </TitlesOfParts>
  <Manager>jruddy</Manager>
  <Company>BLR</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Loading Dock Plan</dc:title>
  <dc:subject/>
  <dc:creator>BLR</dc:creator>
  <cp:keywords/>
  <dc:description/>
  <cp:lastModifiedBy>Microsoft Office User</cp:lastModifiedBy>
  <cp:revision>2</cp:revision>
  <cp:lastPrinted>2009-01-13T15:52:00Z</cp:lastPrinted>
  <dcterms:created xsi:type="dcterms:W3CDTF">2019-08-13T02:09:00Z</dcterms:created>
  <dcterms:modified xsi:type="dcterms:W3CDTF">2019-08-13T02:09:00Z</dcterms:modified>
</cp:coreProperties>
</file>